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F260A6" w:rsidRDefault="00F260A6"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F260A6">
        <w:rPr>
          <w:sz w:val="28"/>
          <w:szCs w:val="28"/>
          <w:lang w:val="uk-UA"/>
        </w:rPr>
        <w:t>23.08.2024 №</w:t>
      </w:r>
      <w:r w:rsidR="00FF6701">
        <w:rPr>
          <w:sz w:val="28"/>
          <w:szCs w:val="28"/>
          <w:lang w:val="uk-UA"/>
        </w:rPr>
        <w:t xml:space="preserve"> 2419</w:t>
      </w:r>
      <w:r w:rsidR="00F260A6">
        <w:rPr>
          <w:sz w:val="28"/>
          <w:szCs w:val="28"/>
          <w:lang w:val="uk-UA"/>
        </w:rPr>
        <w:tab/>
      </w:r>
      <w:r w:rsidR="00F260A6">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6C6706">
        <w:rPr>
          <w:sz w:val="28"/>
          <w:szCs w:val="28"/>
          <w:lang w:val="uk-UA"/>
        </w:rPr>
        <w:t>4</w:t>
      </w:r>
      <w:r w:rsidR="002124C3">
        <w:rPr>
          <w:sz w:val="28"/>
          <w:szCs w:val="28"/>
          <w:lang w:val="uk-UA"/>
        </w:rPr>
        <w:t>8</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F260A6">
        <w:rPr>
          <w:szCs w:val="28"/>
          <w:lang w:val="uk-UA"/>
        </w:rPr>
        <w:t xml:space="preserve"> </w:t>
      </w:r>
      <w:r w:rsidR="00AD4509">
        <w:rPr>
          <w:szCs w:val="28"/>
          <w:lang w:val="uk-UA"/>
        </w:rPr>
        <w:t xml:space="preserve"> </w:t>
      </w:r>
      <w:r w:rsidR="004A2A29" w:rsidRPr="00BC0421">
        <w:rPr>
          <w:szCs w:val="28"/>
          <w:lang w:val="uk-UA"/>
        </w:rPr>
        <w:t>м. Вінниця</w:t>
      </w:r>
    </w:p>
    <w:p w:rsidR="002D76A6" w:rsidRDefault="002D76A6" w:rsidP="002D76A6">
      <w:pPr>
        <w:rPr>
          <w:szCs w:val="28"/>
          <w:lang w:val="uk-UA"/>
        </w:rPr>
      </w:pPr>
    </w:p>
    <w:p w:rsidR="002D76A6" w:rsidRDefault="002D76A6" w:rsidP="002D76A6">
      <w:pPr>
        <w:rPr>
          <w:szCs w:val="28"/>
          <w:lang w:val="uk-UA"/>
        </w:rPr>
      </w:pPr>
    </w:p>
    <w:p w:rsidR="002D76A6" w:rsidRPr="00C676FF" w:rsidRDefault="002D76A6" w:rsidP="002D76A6">
      <w:pPr>
        <w:jc w:val="both"/>
        <w:rPr>
          <w:b/>
          <w:bCs/>
          <w:sz w:val="28"/>
          <w:szCs w:val="28"/>
        </w:rPr>
      </w:pPr>
      <w:r w:rsidRPr="00C676FF">
        <w:rPr>
          <w:b/>
          <w:bCs/>
          <w:sz w:val="28"/>
          <w:szCs w:val="28"/>
        </w:rPr>
        <w:t xml:space="preserve">Про затвердження Програми </w:t>
      </w:r>
    </w:p>
    <w:p w:rsidR="002D76A6" w:rsidRPr="00C676FF" w:rsidRDefault="002D76A6" w:rsidP="002D76A6">
      <w:pPr>
        <w:jc w:val="both"/>
        <w:rPr>
          <w:b/>
          <w:bCs/>
          <w:sz w:val="28"/>
          <w:szCs w:val="28"/>
        </w:rPr>
      </w:pPr>
      <w:r w:rsidRPr="00C676FF">
        <w:rPr>
          <w:b/>
          <w:bCs/>
          <w:sz w:val="28"/>
          <w:szCs w:val="28"/>
        </w:rPr>
        <w:t xml:space="preserve">утримання та розвитку територій </w:t>
      </w:r>
    </w:p>
    <w:p w:rsidR="002D76A6" w:rsidRPr="00C676FF" w:rsidRDefault="002D76A6" w:rsidP="002D76A6">
      <w:pPr>
        <w:jc w:val="both"/>
        <w:rPr>
          <w:b/>
          <w:bCs/>
          <w:sz w:val="28"/>
          <w:szCs w:val="28"/>
        </w:rPr>
      </w:pPr>
      <w:r w:rsidRPr="00C676FF">
        <w:rPr>
          <w:b/>
          <w:bCs/>
          <w:sz w:val="28"/>
          <w:szCs w:val="28"/>
        </w:rPr>
        <w:t xml:space="preserve">загального користування Вінницької </w:t>
      </w:r>
    </w:p>
    <w:p w:rsidR="002D76A6" w:rsidRPr="00C676FF" w:rsidRDefault="002D76A6" w:rsidP="002D76A6">
      <w:pPr>
        <w:jc w:val="both"/>
        <w:rPr>
          <w:b/>
          <w:bCs/>
          <w:sz w:val="28"/>
          <w:szCs w:val="28"/>
        </w:rPr>
      </w:pPr>
      <w:r w:rsidRPr="00C676FF">
        <w:rPr>
          <w:b/>
          <w:bCs/>
          <w:sz w:val="28"/>
          <w:szCs w:val="28"/>
        </w:rPr>
        <w:t xml:space="preserve">міської територіальної громади, створення </w:t>
      </w:r>
    </w:p>
    <w:p w:rsidR="002D76A6" w:rsidRDefault="002D76A6" w:rsidP="002D76A6">
      <w:pPr>
        <w:jc w:val="both"/>
        <w:rPr>
          <w:b/>
          <w:bCs/>
          <w:sz w:val="28"/>
          <w:szCs w:val="28"/>
        </w:rPr>
      </w:pPr>
      <w:r w:rsidRPr="00C676FF">
        <w:rPr>
          <w:b/>
          <w:bCs/>
          <w:sz w:val="28"/>
          <w:szCs w:val="28"/>
        </w:rPr>
        <w:t xml:space="preserve">сприятливих умов для життєдіяльності </w:t>
      </w:r>
    </w:p>
    <w:p w:rsidR="002D76A6" w:rsidRPr="00C676FF" w:rsidRDefault="002D76A6" w:rsidP="002D76A6">
      <w:pPr>
        <w:jc w:val="both"/>
        <w:rPr>
          <w:b/>
          <w:bCs/>
          <w:sz w:val="28"/>
          <w:szCs w:val="28"/>
        </w:rPr>
      </w:pPr>
      <w:r w:rsidRPr="00C676FF">
        <w:rPr>
          <w:b/>
          <w:bCs/>
          <w:sz w:val="28"/>
          <w:szCs w:val="28"/>
        </w:rPr>
        <w:t>її мешканців</w:t>
      </w:r>
      <w:r>
        <w:rPr>
          <w:b/>
          <w:bCs/>
          <w:sz w:val="28"/>
          <w:szCs w:val="28"/>
        </w:rPr>
        <w:t xml:space="preserve"> </w:t>
      </w:r>
      <w:r w:rsidRPr="00C676FF">
        <w:rPr>
          <w:b/>
          <w:bCs/>
          <w:sz w:val="28"/>
          <w:szCs w:val="28"/>
        </w:rPr>
        <w:t>на 2025-2029 роки</w:t>
      </w:r>
    </w:p>
    <w:p w:rsidR="002D76A6" w:rsidRPr="00C676FF" w:rsidRDefault="002D76A6" w:rsidP="002D76A6">
      <w:pPr>
        <w:ind w:firstLine="567"/>
        <w:jc w:val="both"/>
        <w:rPr>
          <w:b/>
          <w:bCs/>
          <w:sz w:val="28"/>
          <w:szCs w:val="28"/>
        </w:rPr>
      </w:pPr>
    </w:p>
    <w:p w:rsidR="002D76A6" w:rsidRDefault="002D76A6" w:rsidP="002D76A6">
      <w:pPr>
        <w:ind w:firstLine="567"/>
        <w:jc w:val="both"/>
        <w:rPr>
          <w:sz w:val="28"/>
          <w:szCs w:val="28"/>
        </w:rPr>
      </w:pPr>
    </w:p>
    <w:p w:rsidR="002D76A6" w:rsidRDefault="002D76A6" w:rsidP="002D76A6">
      <w:pPr>
        <w:ind w:firstLine="567"/>
        <w:jc w:val="both"/>
        <w:rPr>
          <w:sz w:val="28"/>
          <w:szCs w:val="28"/>
        </w:rPr>
      </w:pPr>
    </w:p>
    <w:p w:rsidR="002D76A6" w:rsidRPr="00C676FF" w:rsidRDefault="002D76A6" w:rsidP="002D76A6">
      <w:pPr>
        <w:ind w:firstLine="567"/>
        <w:jc w:val="both"/>
        <w:rPr>
          <w:sz w:val="28"/>
          <w:szCs w:val="28"/>
        </w:rPr>
      </w:pPr>
      <w:r w:rsidRPr="00C676FF">
        <w:rPr>
          <w:sz w:val="28"/>
          <w:szCs w:val="28"/>
        </w:rPr>
        <w:t xml:space="preserve">Враховуючи Стратегію розвитку Вінницької міської територіальної громади до 2030 року – Стратегію 3.0, Концепцію інтегрованого розвитку Вінницької міської територіальної громади 2030, керуючись пунктом 22 частини 1 статті 26, частиною 1 статті 59 Закону України «Про місцеве самоврядування в Україні», міська рада </w:t>
      </w:r>
    </w:p>
    <w:p w:rsidR="002D76A6" w:rsidRPr="00C676FF" w:rsidRDefault="002D76A6" w:rsidP="002D76A6">
      <w:pPr>
        <w:suppressAutoHyphens/>
        <w:jc w:val="both"/>
        <w:rPr>
          <w:b/>
          <w:bCs/>
          <w:sz w:val="28"/>
          <w:szCs w:val="28"/>
        </w:rPr>
      </w:pPr>
    </w:p>
    <w:p w:rsidR="002D76A6" w:rsidRPr="00C676FF" w:rsidRDefault="002D76A6" w:rsidP="002D76A6">
      <w:pPr>
        <w:jc w:val="center"/>
        <w:rPr>
          <w:b/>
          <w:bCs/>
          <w:spacing w:val="20"/>
          <w:sz w:val="28"/>
          <w:szCs w:val="28"/>
        </w:rPr>
      </w:pPr>
      <w:r w:rsidRPr="00C676FF">
        <w:rPr>
          <w:b/>
          <w:bCs/>
          <w:spacing w:val="20"/>
          <w:sz w:val="28"/>
          <w:szCs w:val="28"/>
        </w:rPr>
        <w:t>ВИРІШИЛА:</w:t>
      </w:r>
    </w:p>
    <w:p w:rsidR="002D76A6" w:rsidRPr="00C676FF" w:rsidRDefault="002D76A6" w:rsidP="002D76A6">
      <w:pPr>
        <w:suppressAutoHyphens/>
        <w:jc w:val="both"/>
        <w:rPr>
          <w:b/>
          <w:bCs/>
          <w:sz w:val="28"/>
          <w:szCs w:val="28"/>
        </w:rPr>
      </w:pPr>
    </w:p>
    <w:p w:rsidR="002D76A6" w:rsidRPr="00C676FF" w:rsidRDefault="002D76A6" w:rsidP="00BB7C7A">
      <w:pPr>
        <w:numPr>
          <w:ilvl w:val="0"/>
          <w:numId w:val="3"/>
        </w:numPr>
        <w:ind w:left="499" w:hanging="357"/>
        <w:jc w:val="both"/>
        <w:rPr>
          <w:sz w:val="28"/>
          <w:szCs w:val="28"/>
        </w:rPr>
      </w:pPr>
      <w:r w:rsidRPr="00C676FF">
        <w:rPr>
          <w:sz w:val="28"/>
          <w:szCs w:val="28"/>
        </w:rPr>
        <w:t>Затвердити Програму утримання та розвитку територій загального користування Вінницької міської територіальної громади, створення сприятливих умов для життєдіяльності її мешканців на 2025-2029 роки, згідно з додатком до цього рішення.</w:t>
      </w:r>
    </w:p>
    <w:p w:rsidR="002D76A6" w:rsidRPr="00C676FF" w:rsidRDefault="002D76A6" w:rsidP="00BB7C7A">
      <w:pPr>
        <w:pStyle w:val="a6"/>
        <w:numPr>
          <w:ilvl w:val="0"/>
          <w:numId w:val="3"/>
        </w:numPr>
        <w:jc w:val="both"/>
        <w:rPr>
          <w:szCs w:val="28"/>
        </w:rPr>
      </w:pPr>
      <w:r w:rsidRPr="00C676FF">
        <w:rPr>
          <w:szCs w:val="28"/>
        </w:rPr>
        <w:t>Контроль за виконанням даного рішення покласти на постійну комісію міської ради з питань житлово-комунального господарства та комунальної власності (П. Бабій).</w:t>
      </w:r>
    </w:p>
    <w:p w:rsidR="002D76A6" w:rsidRPr="00C676FF" w:rsidRDefault="002D76A6" w:rsidP="002D76A6">
      <w:pPr>
        <w:jc w:val="both"/>
        <w:rPr>
          <w:sz w:val="28"/>
          <w:szCs w:val="28"/>
        </w:rPr>
      </w:pPr>
    </w:p>
    <w:p w:rsidR="002D76A6" w:rsidRPr="00C676FF" w:rsidRDefault="002D76A6" w:rsidP="002D76A6">
      <w:pPr>
        <w:widowControl w:val="0"/>
        <w:tabs>
          <w:tab w:val="left" w:pos="6773"/>
        </w:tabs>
        <w:suppressAutoHyphens/>
        <w:ind w:left="138"/>
        <w:jc w:val="both"/>
        <w:rPr>
          <w:b/>
          <w:bCs/>
          <w:sz w:val="28"/>
          <w:szCs w:val="28"/>
        </w:rPr>
      </w:pPr>
    </w:p>
    <w:p w:rsidR="002D76A6" w:rsidRDefault="002D76A6" w:rsidP="002D76A6">
      <w:pPr>
        <w:widowControl w:val="0"/>
        <w:tabs>
          <w:tab w:val="left" w:pos="7230"/>
        </w:tabs>
        <w:suppressAutoHyphens/>
        <w:ind w:left="138"/>
        <w:jc w:val="both"/>
        <w:rPr>
          <w:b/>
          <w:sz w:val="28"/>
          <w:szCs w:val="28"/>
        </w:rPr>
      </w:pPr>
    </w:p>
    <w:p w:rsidR="002D76A6" w:rsidRDefault="002D76A6" w:rsidP="002D76A6">
      <w:pPr>
        <w:widowControl w:val="0"/>
        <w:tabs>
          <w:tab w:val="left" w:pos="7230"/>
        </w:tabs>
        <w:suppressAutoHyphens/>
        <w:ind w:left="138"/>
        <w:jc w:val="both"/>
        <w:rPr>
          <w:b/>
          <w:sz w:val="28"/>
          <w:szCs w:val="28"/>
        </w:rPr>
      </w:pPr>
    </w:p>
    <w:p w:rsidR="002D76A6" w:rsidRDefault="002D76A6" w:rsidP="002D76A6">
      <w:pPr>
        <w:widowControl w:val="0"/>
        <w:tabs>
          <w:tab w:val="left" w:pos="7230"/>
        </w:tabs>
        <w:suppressAutoHyphens/>
        <w:ind w:left="138"/>
        <w:jc w:val="both"/>
        <w:rPr>
          <w:b/>
          <w:sz w:val="28"/>
          <w:szCs w:val="28"/>
        </w:rPr>
      </w:pPr>
    </w:p>
    <w:p w:rsidR="002D76A6" w:rsidRPr="00C676FF" w:rsidRDefault="002D76A6" w:rsidP="002D76A6">
      <w:pPr>
        <w:widowControl w:val="0"/>
        <w:tabs>
          <w:tab w:val="left" w:pos="7230"/>
        </w:tabs>
        <w:suppressAutoHyphens/>
        <w:ind w:left="138"/>
        <w:jc w:val="both"/>
        <w:rPr>
          <w:b/>
          <w:bCs/>
          <w:sz w:val="28"/>
          <w:szCs w:val="28"/>
        </w:rPr>
      </w:pPr>
      <w:r>
        <w:rPr>
          <w:b/>
          <w:sz w:val="28"/>
          <w:szCs w:val="28"/>
        </w:rPr>
        <w:t>Міський голова</w:t>
      </w:r>
      <w:r w:rsidRPr="001D0C01">
        <w:rPr>
          <w:b/>
          <w:sz w:val="28"/>
          <w:szCs w:val="28"/>
        </w:rPr>
        <w:t xml:space="preserve">                     </w:t>
      </w:r>
      <w:r>
        <w:rPr>
          <w:b/>
          <w:sz w:val="28"/>
          <w:szCs w:val="28"/>
        </w:rPr>
        <w:t xml:space="preserve">                  </w:t>
      </w:r>
      <w:r w:rsidRPr="001D0C01">
        <w:rPr>
          <w:b/>
          <w:sz w:val="28"/>
          <w:szCs w:val="28"/>
        </w:rPr>
        <w:t xml:space="preserve">              </w:t>
      </w:r>
      <w:r>
        <w:rPr>
          <w:b/>
          <w:sz w:val="28"/>
          <w:szCs w:val="28"/>
        </w:rPr>
        <w:t xml:space="preserve">          </w:t>
      </w:r>
      <w:r w:rsidRPr="001D0C01">
        <w:rPr>
          <w:b/>
          <w:sz w:val="28"/>
          <w:szCs w:val="28"/>
        </w:rPr>
        <w:t xml:space="preserve">       </w:t>
      </w:r>
      <w:r>
        <w:rPr>
          <w:b/>
          <w:sz w:val="28"/>
          <w:szCs w:val="28"/>
          <w:lang w:val="uk-UA"/>
        </w:rPr>
        <w:t xml:space="preserve"> </w:t>
      </w:r>
      <w:r w:rsidRPr="001D0C01">
        <w:rPr>
          <w:b/>
          <w:sz w:val="28"/>
          <w:szCs w:val="28"/>
        </w:rPr>
        <w:t xml:space="preserve"> Сергій </w:t>
      </w:r>
      <w:r>
        <w:rPr>
          <w:b/>
          <w:sz w:val="28"/>
          <w:szCs w:val="28"/>
        </w:rPr>
        <w:t>МОРГУНОВ</w:t>
      </w:r>
    </w:p>
    <w:p w:rsidR="002D76A6" w:rsidRPr="00C676FF" w:rsidRDefault="002D76A6" w:rsidP="002D76A6">
      <w:pPr>
        <w:widowControl w:val="0"/>
        <w:tabs>
          <w:tab w:val="left" w:pos="7230"/>
        </w:tabs>
        <w:suppressAutoHyphens/>
        <w:ind w:left="138"/>
        <w:jc w:val="both"/>
        <w:rPr>
          <w:b/>
          <w:bCs/>
          <w:sz w:val="28"/>
          <w:szCs w:val="28"/>
        </w:rPr>
      </w:pPr>
    </w:p>
    <w:p w:rsidR="002D76A6" w:rsidRPr="00C676FF" w:rsidRDefault="002D76A6" w:rsidP="002D76A6">
      <w:pPr>
        <w:widowControl w:val="0"/>
        <w:tabs>
          <w:tab w:val="left" w:pos="7230"/>
        </w:tabs>
        <w:suppressAutoHyphens/>
        <w:ind w:left="138"/>
        <w:jc w:val="center"/>
        <w:rPr>
          <w:b/>
          <w:bCs/>
          <w:sz w:val="28"/>
          <w:szCs w:val="28"/>
        </w:rPr>
      </w:pPr>
    </w:p>
    <w:p w:rsidR="002D76A6" w:rsidRDefault="002D76A6" w:rsidP="002D76A6">
      <w:pPr>
        <w:widowControl w:val="0"/>
        <w:tabs>
          <w:tab w:val="left" w:pos="7230"/>
        </w:tabs>
        <w:suppressAutoHyphens/>
        <w:ind w:left="138"/>
        <w:jc w:val="center"/>
        <w:rPr>
          <w:b/>
          <w:bCs/>
          <w:sz w:val="28"/>
          <w:szCs w:val="28"/>
        </w:rPr>
      </w:pPr>
    </w:p>
    <w:p w:rsidR="002D76A6" w:rsidRPr="00C676FF" w:rsidRDefault="002D76A6" w:rsidP="002D76A6">
      <w:pPr>
        <w:widowControl w:val="0"/>
        <w:tabs>
          <w:tab w:val="left" w:pos="7230"/>
        </w:tabs>
        <w:suppressAutoHyphens/>
        <w:ind w:left="138"/>
        <w:jc w:val="center"/>
        <w:rPr>
          <w:b/>
          <w:bCs/>
          <w:sz w:val="28"/>
          <w:szCs w:val="28"/>
        </w:rPr>
      </w:pPr>
    </w:p>
    <w:p w:rsidR="002D76A6" w:rsidRPr="00C676FF" w:rsidRDefault="002D76A6" w:rsidP="002D76A6">
      <w:pPr>
        <w:widowControl w:val="0"/>
        <w:tabs>
          <w:tab w:val="center" w:pos="5092"/>
        </w:tabs>
        <w:suppressAutoHyphens/>
        <w:jc w:val="both"/>
        <w:rPr>
          <w:sz w:val="28"/>
          <w:szCs w:val="28"/>
        </w:rPr>
      </w:pPr>
      <w:r>
        <w:rPr>
          <w:sz w:val="28"/>
          <w:szCs w:val="28"/>
        </w:rPr>
        <w:lastRenderedPageBreak/>
        <w:tab/>
      </w:r>
      <w:r>
        <w:rPr>
          <w:sz w:val="28"/>
          <w:szCs w:val="28"/>
        </w:rPr>
        <w:tab/>
      </w:r>
      <w:r w:rsidRPr="00C676FF">
        <w:rPr>
          <w:sz w:val="28"/>
          <w:szCs w:val="28"/>
        </w:rPr>
        <w:t>Додаток</w:t>
      </w:r>
    </w:p>
    <w:p w:rsidR="002D76A6" w:rsidRDefault="002D76A6" w:rsidP="002D76A6">
      <w:pPr>
        <w:ind w:left="4956" w:firstLine="708"/>
        <w:jc w:val="both"/>
        <w:rPr>
          <w:sz w:val="28"/>
          <w:szCs w:val="28"/>
        </w:rPr>
      </w:pPr>
      <w:r w:rsidRPr="00C676FF">
        <w:rPr>
          <w:sz w:val="28"/>
          <w:szCs w:val="28"/>
        </w:rPr>
        <w:t xml:space="preserve">до рішення міської ради </w:t>
      </w:r>
    </w:p>
    <w:p w:rsidR="002D76A6" w:rsidRPr="00C676FF" w:rsidRDefault="002D76A6" w:rsidP="002D76A6">
      <w:pPr>
        <w:ind w:left="4956" w:firstLine="708"/>
        <w:jc w:val="both"/>
        <w:rPr>
          <w:sz w:val="28"/>
          <w:szCs w:val="28"/>
        </w:rPr>
      </w:pPr>
      <w:r w:rsidRPr="00C676FF">
        <w:rPr>
          <w:sz w:val="28"/>
          <w:szCs w:val="28"/>
        </w:rPr>
        <w:t>від</w:t>
      </w:r>
      <w:r>
        <w:rPr>
          <w:sz w:val="28"/>
          <w:szCs w:val="28"/>
          <w:lang w:val="uk-UA"/>
        </w:rPr>
        <w:t xml:space="preserve"> </w:t>
      </w:r>
      <w:r w:rsidR="00F260A6">
        <w:rPr>
          <w:sz w:val="28"/>
          <w:szCs w:val="28"/>
          <w:lang w:val="uk-UA"/>
        </w:rPr>
        <w:t>23.08.2024 №</w:t>
      </w:r>
      <w:r w:rsidR="00FF6701">
        <w:rPr>
          <w:sz w:val="28"/>
          <w:szCs w:val="28"/>
          <w:lang w:val="uk-UA"/>
        </w:rPr>
        <w:t xml:space="preserve"> 2419</w:t>
      </w:r>
      <w:r w:rsidRPr="00C676FF">
        <w:rPr>
          <w:sz w:val="28"/>
          <w:szCs w:val="28"/>
        </w:rPr>
        <w:t xml:space="preserve">               </w:t>
      </w:r>
      <w:r>
        <w:rPr>
          <w:sz w:val="28"/>
          <w:szCs w:val="28"/>
        </w:rPr>
        <w:t xml:space="preserve"> </w:t>
      </w:r>
    </w:p>
    <w:p w:rsidR="002D76A6" w:rsidRPr="00C676FF" w:rsidRDefault="002D76A6" w:rsidP="002D76A6">
      <w:pPr>
        <w:jc w:val="both"/>
        <w:rPr>
          <w:sz w:val="28"/>
          <w:szCs w:val="28"/>
        </w:rPr>
      </w:pPr>
    </w:p>
    <w:p w:rsidR="002D76A6" w:rsidRPr="00C676FF" w:rsidRDefault="002D76A6" w:rsidP="002D76A6">
      <w:pPr>
        <w:jc w:val="both"/>
        <w:rPr>
          <w:sz w:val="28"/>
          <w:szCs w:val="28"/>
        </w:rPr>
      </w:pPr>
    </w:p>
    <w:p w:rsidR="002D76A6" w:rsidRPr="00C676FF" w:rsidRDefault="002D76A6" w:rsidP="002D76A6">
      <w:pPr>
        <w:jc w:val="both"/>
        <w:rPr>
          <w:sz w:val="28"/>
          <w:szCs w:val="28"/>
        </w:rPr>
      </w:pPr>
    </w:p>
    <w:p w:rsidR="002D76A6" w:rsidRPr="00C676FF" w:rsidRDefault="002D76A6" w:rsidP="002D76A6">
      <w:pPr>
        <w:jc w:val="both"/>
        <w:rPr>
          <w:sz w:val="28"/>
          <w:szCs w:val="28"/>
        </w:rPr>
      </w:pPr>
    </w:p>
    <w:p w:rsidR="002D76A6" w:rsidRPr="00C676FF" w:rsidRDefault="002D76A6" w:rsidP="002D76A6">
      <w:pPr>
        <w:pStyle w:val="af6"/>
        <w:rPr>
          <w:szCs w:val="72"/>
          <w:lang w:val="uk-UA"/>
        </w:rPr>
      </w:pPr>
    </w:p>
    <w:p w:rsidR="002D76A6" w:rsidRPr="00C676FF" w:rsidRDefault="002D76A6" w:rsidP="002D76A6">
      <w:pPr>
        <w:pStyle w:val="af6"/>
        <w:rPr>
          <w:szCs w:val="72"/>
          <w:lang w:val="uk-UA"/>
        </w:rPr>
      </w:pPr>
    </w:p>
    <w:p w:rsidR="002D76A6" w:rsidRPr="00C676FF" w:rsidRDefault="002D76A6" w:rsidP="002D76A6">
      <w:pPr>
        <w:pStyle w:val="af6"/>
        <w:rPr>
          <w:szCs w:val="72"/>
          <w:lang w:val="uk-UA"/>
        </w:rPr>
      </w:pPr>
      <w:r w:rsidRPr="00C676FF">
        <w:rPr>
          <w:szCs w:val="72"/>
          <w:lang w:val="uk-UA"/>
        </w:rPr>
        <w:t>ПРОГРАМА</w:t>
      </w:r>
    </w:p>
    <w:p w:rsidR="002D76A6" w:rsidRPr="00C676FF" w:rsidRDefault="002D76A6" w:rsidP="002D76A6">
      <w:pPr>
        <w:pStyle w:val="af6"/>
        <w:rPr>
          <w:sz w:val="48"/>
          <w:szCs w:val="48"/>
          <w:lang w:val="uk-UA"/>
        </w:rPr>
      </w:pPr>
      <w:r w:rsidRPr="00C676FF">
        <w:rPr>
          <w:sz w:val="48"/>
          <w:szCs w:val="48"/>
          <w:lang w:val="uk-UA"/>
        </w:rPr>
        <w:t xml:space="preserve">утримання та розвитку </w:t>
      </w:r>
    </w:p>
    <w:p w:rsidR="002D76A6" w:rsidRPr="00C676FF" w:rsidRDefault="002D76A6" w:rsidP="002D76A6">
      <w:pPr>
        <w:pStyle w:val="af6"/>
        <w:rPr>
          <w:sz w:val="48"/>
          <w:szCs w:val="48"/>
          <w:lang w:val="uk-UA"/>
        </w:rPr>
      </w:pPr>
      <w:r w:rsidRPr="00C676FF">
        <w:rPr>
          <w:sz w:val="48"/>
          <w:szCs w:val="48"/>
          <w:lang w:val="uk-UA"/>
        </w:rPr>
        <w:t>територій загального користування</w:t>
      </w:r>
    </w:p>
    <w:p w:rsidR="002D76A6" w:rsidRPr="00C676FF" w:rsidRDefault="002D76A6" w:rsidP="002D76A6">
      <w:pPr>
        <w:pStyle w:val="af6"/>
        <w:rPr>
          <w:sz w:val="48"/>
          <w:szCs w:val="48"/>
          <w:lang w:val="uk-UA"/>
        </w:rPr>
      </w:pPr>
      <w:r w:rsidRPr="00C676FF">
        <w:rPr>
          <w:sz w:val="48"/>
          <w:szCs w:val="48"/>
          <w:lang w:val="uk-UA"/>
        </w:rPr>
        <w:t>Вінницької міської територіальної громади, створення сприятливих умов для життєдіяльності її мешканців</w:t>
      </w:r>
    </w:p>
    <w:p w:rsidR="002D76A6" w:rsidRPr="00C676FF" w:rsidRDefault="002D76A6" w:rsidP="002D76A6">
      <w:pPr>
        <w:pStyle w:val="af6"/>
        <w:rPr>
          <w:sz w:val="48"/>
          <w:szCs w:val="48"/>
          <w:lang w:val="uk-UA"/>
        </w:rPr>
      </w:pPr>
      <w:r w:rsidRPr="00C676FF">
        <w:rPr>
          <w:sz w:val="48"/>
          <w:szCs w:val="48"/>
          <w:lang w:val="uk-UA"/>
        </w:rPr>
        <w:t>на 2025-2029 роки</w:t>
      </w:r>
    </w:p>
    <w:p w:rsidR="002D76A6" w:rsidRPr="00C676FF" w:rsidRDefault="002D76A6" w:rsidP="002D76A6">
      <w:pPr>
        <w:pStyle w:val="af6"/>
        <w:rPr>
          <w:lang w:val="uk-UA"/>
        </w:rPr>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Pr="00C676FF" w:rsidRDefault="002D76A6" w:rsidP="002D76A6">
      <w:pPr>
        <w:jc w:val="both"/>
      </w:pPr>
    </w:p>
    <w:p w:rsidR="002D76A6" w:rsidRDefault="002D76A6" w:rsidP="002D76A6">
      <w:pPr>
        <w:jc w:val="center"/>
      </w:pPr>
    </w:p>
    <w:p w:rsidR="002D76A6" w:rsidRPr="00C676FF" w:rsidRDefault="002D76A6" w:rsidP="002D76A6">
      <w:pPr>
        <w:spacing w:after="120"/>
        <w:jc w:val="both"/>
        <w:rPr>
          <w:b/>
          <w:sz w:val="28"/>
          <w:szCs w:val="28"/>
        </w:rPr>
      </w:pPr>
      <w:r w:rsidRPr="00C676FF">
        <w:rPr>
          <w:b/>
          <w:sz w:val="28"/>
          <w:szCs w:val="28"/>
        </w:rPr>
        <w:lastRenderedPageBreak/>
        <w:t>ПЕРЕЛІК УМОВНИХ СКОРОЧЕНЬ ТА ТЕРМІНОЛОГІЯ</w:t>
      </w:r>
    </w:p>
    <w:p w:rsidR="002D76A6" w:rsidRPr="00C676FF" w:rsidRDefault="002D76A6" w:rsidP="002D76A6">
      <w:pPr>
        <w:spacing w:after="120"/>
        <w:jc w:val="both"/>
        <w:rPr>
          <w:sz w:val="28"/>
          <w:szCs w:val="28"/>
        </w:rPr>
      </w:pPr>
      <w:r w:rsidRPr="00C676FF">
        <w:rPr>
          <w:sz w:val="28"/>
          <w:szCs w:val="28"/>
        </w:rPr>
        <w:t>ВМТГ – Вінницька міська територіальна громада;</w:t>
      </w:r>
    </w:p>
    <w:p w:rsidR="002D76A6" w:rsidRPr="00C676FF" w:rsidRDefault="002D76A6" w:rsidP="002D76A6">
      <w:pPr>
        <w:spacing w:after="120"/>
        <w:jc w:val="both"/>
        <w:rPr>
          <w:sz w:val="28"/>
          <w:szCs w:val="28"/>
        </w:rPr>
      </w:pPr>
      <w:r w:rsidRPr="00C676FF">
        <w:rPr>
          <w:sz w:val="28"/>
          <w:szCs w:val="28"/>
        </w:rPr>
        <w:t>Стратегія 3.0 – Стратегія розвитку Вінницької міської територіальної громади до 2030 року;</w:t>
      </w:r>
    </w:p>
    <w:p w:rsidR="002D76A6" w:rsidRPr="00C676FF" w:rsidRDefault="002D76A6" w:rsidP="002D76A6">
      <w:pPr>
        <w:spacing w:after="120"/>
        <w:jc w:val="both"/>
        <w:rPr>
          <w:sz w:val="28"/>
          <w:szCs w:val="28"/>
        </w:rPr>
      </w:pPr>
      <w:r w:rsidRPr="00C676FF">
        <w:rPr>
          <w:sz w:val="28"/>
          <w:szCs w:val="28"/>
        </w:rPr>
        <w:t>КІР ВМТГ 2023 – Концепція інтегрованого розвитку Вінницької міської територіальної громади 2030;</w:t>
      </w:r>
    </w:p>
    <w:p w:rsidR="002D76A6" w:rsidRPr="00C676FF" w:rsidRDefault="002D76A6" w:rsidP="002D76A6">
      <w:pPr>
        <w:spacing w:after="120"/>
        <w:jc w:val="both"/>
        <w:rPr>
          <w:sz w:val="28"/>
          <w:szCs w:val="28"/>
        </w:rPr>
      </w:pPr>
      <w:r w:rsidRPr="00C676FF">
        <w:rPr>
          <w:sz w:val="28"/>
          <w:szCs w:val="28"/>
        </w:rPr>
        <w:t>КП – комунальне підприємство;</w:t>
      </w:r>
    </w:p>
    <w:p w:rsidR="002D76A6" w:rsidRPr="00C676FF" w:rsidRDefault="002D76A6" w:rsidP="002D76A6">
      <w:pPr>
        <w:spacing w:after="120"/>
        <w:jc w:val="both"/>
        <w:rPr>
          <w:sz w:val="28"/>
          <w:szCs w:val="28"/>
        </w:rPr>
      </w:pPr>
      <w:r w:rsidRPr="00C676FF">
        <w:rPr>
          <w:sz w:val="28"/>
          <w:szCs w:val="28"/>
        </w:rPr>
        <w:t>МКП – міське комунальне підприємство;</w:t>
      </w:r>
    </w:p>
    <w:p w:rsidR="002D76A6" w:rsidRPr="00C676FF" w:rsidRDefault="002D76A6" w:rsidP="002D76A6">
      <w:pPr>
        <w:spacing w:after="120"/>
        <w:jc w:val="both"/>
        <w:rPr>
          <w:sz w:val="28"/>
          <w:szCs w:val="28"/>
        </w:rPr>
      </w:pPr>
      <w:r w:rsidRPr="00C676FF">
        <w:rPr>
          <w:sz w:val="28"/>
          <w:szCs w:val="28"/>
        </w:rPr>
        <w:t>КУП – комунальне унітарне підприємство.</w:t>
      </w: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suppressAutoHyphens/>
        <w:jc w:val="both"/>
        <w:rPr>
          <w:b/>
          <w:sz w:val="28"/>
          <w:szCs w:val="28"/>
        </w:rPr>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r w:rsidRPr="00C676FF">
        <w:br w:type="page"/>
      </w:r>
    </w:p>
    <w:p w:rsidR="002D76A6" w:rsidRPr="00C676FF" w:rsidRDefault="002D76A6" w:rsidP="002D76A6">
      <w:pPr>
        <w:spacing w:after="3" w:line="259" w:lineRule="auto"/>
        <w:ind w:right="-2"/>
        <w:jc w:val="center"/>
        <w:rPr>
          <w:sz w:val="28"/>
          <w:szCs w:val="28"/>
        </w:rPr>
      </w:pPr>
      <w:r w:rsidRPr="00C676FF">
        <w:rPr>
          <w:sz w:val="28"/>
          <w:szCs w:val="28"/>
        </w:rPr>
        <w:lastRenderedPageBreak/>
        <w:t>ЗМІСТ</w:t>
      </w:r>
    </w:p>
    <w:p w:rsidR="002D76A6" w:rsidRPr="00C676FF" w:rsidRDefault="002D76A6" w:rsidP="002D76A6">
      <w:pPr>
        <w:spacing w:after="3" w:line="259" w:lineRule="auto"/>
        <w:ind w:right="-2"/>
        <w:jc w:val="center"/>
        <w:rPr>
          <w:sz w:val="28"/>
          <w:szCs w:val="28"/>
        </w:rPr>
      </w:pPr>
    </w:p>
    <w:tbl>
      <w:tblPr>
        <w:tblStyle w:val="TableGrid"/>
        <w:tblW w:w="9854" w:type="dxa"/>
        <w:jc w:val="right"/>
        <w:tblInd w:w="0" w:type="dxa"/>
        <w:tblCellMar>
          <w:top w:w="12" w:type="dxa"/>
          <w:left w:w="221" w:type="dxa"/>
          <w:right w:w="165" w:type="dxa"/>
        </w:tblCellMar>
        <w:tblLook w:val="04A0" w:firstRow="1" w:lastRow="0" w:firstColumn="1" w:lastColumn="0" w:noHBand="0" w:noVBand="1"/>
      </w:tblPr>
      <w:tblGrid>
        <w:gridCol w:w="956"/>
        <w:gridCol w:w="8898"/>
      </w:tblGrid>
      <w:tr w:rsidR="002D76A6" w:rsidRPr="00C676FF" w:rsidTr="00026B46">
        <w:trPr>
          <w:trHeight w:val="617"/>
          <w:jc w:val="right"/>
        </w:trPr>
        <w:tc>
          <w:tcPr>
            <w:tcW w:w="956" w:type="dxa"/>
          </w:tcPr>
          <w:p w:rsidR="002D76A6" w:rsidRPr="00C676FF" w:rsidRDefault="002D76A6" w:rsidP="00026B46">
            <w:pPr>
              <w:spacing w:line="259" w:lineRule="auto"/>
              <w:jc w:val="center"/>
              <w:rPr>
                <w:sz w:val="28"/>
                <w:szCs w:val="28"/>
              </w:rPr>
            </w:pPr>
            <w:r w:rsidRPr="00C676FF">
              <w:rPr>
                <w:sz w:val="28"/>
                <w:szCs w:val="28"/>
              </w:rPr>
              <w:t>1.</w:t>
            </w:r>
          </w:p>
        </w:tc>
        <w:tc>
          <w:tcPr>
            <w:tcW w:w="8898" w:type="dxa"/>
          </w:tcPr>
          <w:p w:rsidR="002D76A6" w:rsidRPr="00C676FF" w:rsidRDefault="002D76A6" w:rsidP="00026B46">
            <w:pPr>
              <w:spacing w:line="259" w:lineRule="auto"/>
              <w:ind w:right="119"/>
              <w:jc w:val="both"/>
              <w:rPr>
                <w:sz w:val="28"/>
                <w:szCs w:val="28"/>
              </w:rPr>
            </w:pPr>
            <w:r w:rsidRPr="00C676FF">
              <w:rPr>
                <w:sz w:val="28"/>
                <w:szCs w:val="28"/>
              </w:rPr>
              <w:t xml:space="preserve">Паспорт </w:t>
            </w:r>
            <w:r w:rsidRPr="00C676FF">
              <w:rPr>
                <w:b/>
                <w:sz w:val="28"/>
                <w:szCs w:val="28"/>
              </w:rPr>
              <w:t>«</w:t>
            </w:r>
            <w:r w:rsidRPr="00C676FF">
              <w:rPr>
                <w:sz w:val="28"/>
                <w:szCs w:val="28"/>
              </w:rPr>
              <w:t xml:space="preserve">Програми утримання та розвитку територій загального користування Вінницької міської територіальної громади, створення сприятливих умов для життєдіяльності її мешканців на 2025-2029 роки» </w:t>
            </w:r>
          </w:p>
        </w:tc>
      </w:tr>
      <w:tr w:rsidR="002D76A6" w:rsidRPr="00C676FF" w:rsidTr="00026B46">
        <w:trPr>
          <w:trHeight w:val="389"/>
          <w:jc w:val="right"/>
        </w:trPr>
        <w:tc>
          <w:tcPr>
            <w:tcW w:w="956" w:type="dxa"/>
          </w:tcPr>
          <w:p w:rsidR="002D76A6" w:rsidRPr="00C676FF" w:rsidRDefault="002D76A6" w:rsidP="00026B46">
            <w:pPr>
              <w:spacing w:line="259" w:lineRule="auto"/>
              <w:jc w:val="center"/>
              <w:rPr>
                <w:sz w:val="28"/>
                <w:szCs w:val="28"/>
              </w:rPr>
            </w:pPr>
            <w:r w:rsidRPr="00C676FF">
              <w:rPr>
                <w:sz w:val="28"/>
                <w:szCs w:val="28"/>
              </w:rPr>
              <w:t>2.</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Визначення проблеми, на розв’язання якої спрямована Програма </w:t>
            </w:r>
          </w:p>
        </w:tc>
      </w:tr>
      <w:tr w:rsidR="002D76A6" w:rsidRPr="00C676FF" w:rsidTr="00026B46">
        <w:trPr>
          <w:trHeight w:val="391"/>
          <w:jc w:val="right"/>
        </w:trPr>
        <w:tc>
          <w:tcPr>
            <w:tcW w:w="956" w:type="dxa"/>
            <w:vAlign w:val="center"/>
          </w:tcPr>
          <w:p w:rsidR="002D76A6" w:rsidRPr="00C676FF" w:rsidRDefault="002D76A6" w:rsidP="00026B46">
            <w:pPr>
              <w:spacing w:line="259" w:lineRule="auto"/>
              <w:ind w:right="-204" w:hanging="18"/>
              <w:jc w:val="right"/>
              <w:rPr>
                <w:sz w:val="28"/>
                <w:szCs w:val="28"/>
              </w:rPr>
            </w:pPr>
            <w:r w:rsidRPr="00C676FF">
              <w:rPr>
                <w:i/>
                <w:sz w:val="28"/>
                <w:szCs w:val="28"/>
              </w:rPr>
              <w:t>2.1.</w:t>
            </w:r>
          </w:p>
        </w:tc>
        <w:tc>
          <w:tcPr>
            <w:tcW w:w="8898" w:type="dxa"/>
          </w:tcPr>
          <w:p w:rsidR="002D76A6" w:rsidRPr="00C676FF" w:rsidRDefault="002D76A6" w:rsidP="00026B46">
            <w:pPr>
              <w:spacing w:line="259" w:lineRule="auto"/>
              <w:jc w:val="both"/>
              <w:rPr>
                <w:sz w:val="28"/>
                <w:szCs w:val="28"/>
              </w:rPr>
            </w:pPr>
            <w:r w:rsidRPr="00C676FF">
              <w:rPr>
                <w:i/>
                <w:sz w:val="28"/>
                <w:szCs w:val="28"/>
              </w:rPr>
              <w:t xml:space="preserve">Аналіз інформації та статистичних даних </w:t>
            </w:r>
          </w:p>
        </w:tc>
      </w:tr>
      <w:tr w:rsidR="002D76A6" w:rsidRPr="00C676FF" w:rsidTr="00026B46">
        <w:trPr>
          <w:trHeight w:val="391"/>
          <w:jc w:val="right"/>
        </w:trPr>
        <w:tc>
          <w:tcPr>
            <w:tcW w:w="956" w:type="dxa"/>
            <w:vAlign w:val="center"/>
          </w:tcPr>
          <w:p w:rsidR="002D76A6" w:rsidRPr="00C676FF" w:rsidRDefault="002D76A6" w:rsidP="00026B46">
            <w:pPr>
              <w:spacing w:line="259" w:lineRule="auto"/>
              <w:ind w:right="-204" w:hanging="18"/>
              <w:jc w:val="right"/>
              <w:rPr>
                <w:sz w:val="28"/>
                <w:szCs w:val="28"/>
              </w:rPr>
            </w:pPr>
            <w:r w:rsidRPr="00C676FF">
              <w:rPr>
                <w:i/>
                <w:sz w:val="28"/>
                <w:szCs w:val="28"/>
              </w:rPr>
              <w:t>2.2.</w:t>
            </w:r>
          </w:p>
        </w:tc>
        <w:tc>
          <w:tcPr>
            <w:tcW w:w="8898" w:type="dxa"/>
          </w:tcPr>
          <w:p w:rsidR="002D76A6" w:rsidRPr="00C676FF" w:rsidRDefault="002D76A6" w:rsidP="00026B46">
            <w:pPr>
              <w:spacing w:line="259" w:lineRule="auto"/>
              <w:jc w:val="both"/>
              <w:rPr>
                <w:sz w:val="28"/>
                <w:szCs w:val="28"/>
              </w:rPr>
            </w:pPr>
            <w:r w:rsidRPr="00C676FF">
              <w:rPr>
                <w:i/>
                <w:sz w:val="28"/>
                <w:szCs w:val="28"/>
              </w:rPr>
              <w:t xml:space="preserve">Аналіз нормативно-правової бази </w:t>
            </w:r>
          </w:p>
        </w:tc>
      </w:tr>
      <w:tr w:rsidR="002D76A6" w:rsidRPr="00C676FF" w:rsidTr="00026B46">
        <w:trPr>
          <w:trHeight w:val="288"/>
          <w:jc w:val="right"/>
        </w:trPr>
        <w:tc>
          <w:tcPr>
            <w:tcW w:w="956" w:type="dxa"/>
            <w:vAlign w:val="center"/>
          </w:tcPr>
          <w:p w:rsidR="002D76A6" w:rsidRPr="00C676FF" w:rsidRDefault="002D76A6" w:rsidP="00026B46">
            <w:pPr>
              <w:spacing w:line="259" w:lineRule="auto"/>
              <w:ind w:right="-204" w:hanging="18"/>
              <w:jc w:val="right"/>
              <w:rPr>
                <w:sz w:val="28"/>
                <w:szCs w:val="28"/>
              </w:rPr>
            </w:pPr>
            <w:r w:rsidRPr="00C676FF">
              <w:rPr>
                <w:i/>
                <w:sz w:val="28"/>
                <w:szCs w:val="28"/>
              </w:rPr>
              <w:t>2.3.</w:t>
            </w:r>
          </w:p>
        </w:tc>
        <w:tc>
          <w:tcPr>
            <w:tcW w:w="8898" w:type="dxa"/>
          </w:tcPr>
          <w:p w:rsidR="002D76A6" w:rsidRPr="00C676FF" w:rsidRDefault="002D76A6" w:rsidP="00026B46">
            <w:pPr>
              <w:spacing w:line="259" w:lineRule="auto"/>
              <w:jc w:val="both"/>
              <w:rPr>
                <w:sz w:val="28"/>
                <w:szCs w:val="28"/>
              </w:rPr>
            </w:pPr>
            <w:r w:rsidRPr="00C676FF">
              <w:rPr>
                <w:i/>
                <w:sz w:val="28"/>
                <w:szCs w:val="28"/>
              </w:rPr>
              <w:t xml:space="preserve">Опис успішних прикладів </w:t>
            </w:r>
          </w:p>
        </w:tc>
      </w:tr>
      <w:tr w:rsidR="002D76A6" w:rsidRPr="00C676FF" w:rsidTr="00026B46">
        <w:trPr>
          <w:trHeight w:val="391"/>
          <w:jc w:val="right"/>
        </w:trPr>
        <w:tc>
          <w:tcPr>
            <w:tcW w:w="956" w:type="dxa"/>
          </w:tcPr>
          <w:p w:rsidR="002D76A6" w:rsidRPr="00C676FF" w:rsidRDefault="002D76A6" w:rsidP="00026B46">
            <w:pPr>
              <w:spacing w:line="259" w:lineRule="auto"/>
              <w:jc w:val="center"/>
              <w:rPr>
                <w:sz w:val="28"/>
                <w:szCs w:val="28"/>
              </w:rPr>
            </w:pPr>
            <w:r w:rsidRPr="00C676FF">
              <w:rPr>
                <w:sz w:val="28"/>
                <w:szCs w:val="28"/>
              </w:rPr>
              <w:t>3.</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Мета Програми </w:t>
            </w:r>
          </w:p>
        </w:tc>
      </w:tr>
      <w:tr w:rsidR="002D76A6" w:rsidRPr="00C676FF" w:rsidTr="00026B46">
        <w:trPr>
          <w:trHeight w:val="391"/>
          <w:jc w:val="right"/>
        </w:trPr>
        <w:tc>
          <w:tcPr>
            <w:tcW w:w="956" w:type="dxa"/>
          </w:tcPr>
          <w:p w:rsidR="002D76A6" w:rsidRPr="00C676FF" w:rsidRDefault="002D76A6" w:rsidP="00026B46">
            <w:pPr>
              <w:spacing w:line="259" w:lineRule="auto"/>
              <w:jc w:val="center"/>
              <w:rPr>
                <w:sz w:val="28"/>
                <w:szCs w:val="28"/>
              </w:rPr>
            </w:pPr>
            <w:r w:rsidRPr="00C676FF">
              <w:rPr>
                <w:sz w:val="28"/>
                <w:szCs w:val="28"/>
              </w:rPr>
              <w:t>4.</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Пріоритетні завдання Програми </w:t>
            </w:r>
          </w:p>
        </w:tc>
      </w:tr>
      <w:tr w:rsidR="002D76A6" w:rsidRPr="00C676FF" w:rsidTr="00026B46">
        <w:trPr>
          <w:trHeight w:val="713"/>
          <w:jc w:val="right"/>
        </w:trPr>
        <w:tc>
          <w:tcPr>
            <w:tcW w:w="956" w:type="dxa"/>
          </w:tcPr>
          <w:p w:rsidR="002D76A6" w:rsidRPr="00C676FF" w:rsidRDefault="002D76A6" w:rsidP="00026B46">
            <w:pPr>
              <w:spacing w:line="259" w:lineRule="auto"/>
              <w:jc w:val="center"/>
              <w:rPr>
                <w:sz w:val="28"/>
                <w:szCs w:val="28"/>
              </w:rPr>
            </w:pPr>
            <w:r w:rsidRPr="00C676FF">
              <w:rPr>
                <w:sz w:val="28"/>
                <w:szCs w:val="28"/>
              </w:rPr>
              <w:t>5.</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Обґрунтування шляхів і засобів розв’язання проблем, строки та етапи виконання Програми </w:t>
            </w:r>
          </w:p>
        </w:tc>
      </w:tr>
      <w:tr w:rsidR="002D76A6" w:rsidRPr="00C676FF" w:rsidTr="00026B46">
        <w:trPr>
          <w:trHeight w:val="713"/>
          <w:jc w:val="right"/>
        </w:trPr>
        <w:tc>
          <w:tcPr>
            <w:tcW w:w="956" w:type="dxa"/>
          </w:tcPr>
          <w:p w:rsidR="002D76A6" w:rsidRPr="00C676FF" w:rsidRDefault="002D76A6" w:rsidP="00026B46">
            <w:pPr>
              <w:spacing w:line="259" w:lineRule="auto"/>
              <w:jc w:val="center"/>
              <w:rPr>
                <w:sz w:val="28"/>
                <w:szCs w:val="28"/>
              </w:rPr>
            </w:pPr>
            <w:r w:rsidRPr="00C676FF">
              <w:rPr>
                <w:sz w:val="28"/>
                <w:szCs w:val="28"/>
              </w:rPr>
              <w:t>6.</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Зв’язок із стратегічними документами розвитку Вінницької міської територіальної громади </w:t>
            </w:r>
          </w:p>
        </w:tc>
      </w:tr>
      <w:tr w:rsidR="002D76A6" w:rsidRPr="00C676FF" w:rsidTr="00026B46">
        <w:trPr>
          <w:trHeight w:val="391"/>
          <w:jc w:val="right"/>
        </w:trPr>
        <w:tc>
          <w:tcPr>
            <w:tcW w:w="956" w:type="dxa"/>
          </w:tcPr>
          <w:p w:rsidR="002D76A6" w:rsidRPr="00C676FF" w:rsidRDefault="002D76A6" w:rsidP="00026B46">
            <w:pPr>
              <w:spacing w:line="259" w:lineRule="auto"/>
              <w:jc w:val="center"/>
              <w:rPr>
                <w:sz w:val="28"/>
                <w:szCs w:val="28"/>
              </w:rPr>
            </w:pPr>
            <w:r w:rsidRPr="00C676FF">
              <w:rPr>
                <w:sz w:val="28"/>
                <w:szCs w:val="28"/>
              </w:rPr>
              <w:t>7.</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Напрями діяльності та заходи/проєкти Програми </w:t>
            </w:r>
          </w:p>
        </w:tc>
      </w:tr>
      <w:tr w:rsidR="002D76A6" w:rsidRPr="00C676FF" w:rsidTr="00026B46">
        <w:trPr>
          <w:trHeight w:val="350"/>
          <w:jc w:val="right"/>
        </w:trPr>
        <w:tc>
          <w:tcPr>
            <w:tcW w:w="956" w:type="dxa"/>
          </w:tcPr>
          <w:p w:rsidR="002D76A6" w:rsidRPr="00C676FF" w:rsidRDefault="002D76A6" w:rsidP="00026B46">
            <w:pPr>
              <w:spacing w:line="259" w:lineRule="auto"/>
              <w:jc w:val="center"/>
              <w:rPr>
                <w:sz w:val="28"/>
                <w:szCs w:val="28"/>
              </w:rPr>
            </w:pPr>
            <w:r w:rsidRPr="00C676FF">
              <w:rPr>
                <w:sz w:val="28"/>
                <w:szCs w:val="28"/>
              </w:rPr>
              <w:t>8.</w:t>
            </w:r>
          </w:p>
        </w:tc>
        <w:tc>
          <w:tcPr>
            <w:tcW w:w="8898" w:type="dxa"/>
          </w:tcPr>
          <w:p w:rsidR="002D76A6" w:rsidRPr="00C676FF" w:rsidRDefault="002D76A6" w:rsidP="00026B46">
            <w:pPr>
              <w:spacing w:line="259" w:lineRule="auto"/>
              <w:jc w:val="both"/>
              <w:rPr>
                <w:sz w:val="28"/>
                <w:szCs w:val="28"/>
              </w:rPr>
            </w:pPr>
            <w:r w:rsidRPr="00C676FF">
              <w:rPr>
                <w:sz w:val="28"/>
                <w:szCs w:val="28"/>
              </w:rPr>
              <w:t>Наскрізні теми</w:t>
            </w:r>
          </w:p>
        </w:tc>
      </w:tr>
      <w:tr w:rsidR="002D76A6" w:rsidRPr="00C676FF" w:rsidTr="00026B46">
        <w:trPr>
          <w:trHeight w:val="350"/>
          <w:jc w:val="right"/>
        </w:trPr>
        <w:tc>
          <w:tcPr>
            <w:tcW w:w="956" w:type="dxa"/>
          </w:tcPr>
          <w:p w:rsidR="002D76A6" w:rsidRPr="00C676FF" w:rsidRDefault="002D76A6" w:rsidP="00026B46">
            <w:pPr>
              <w:spacing w:line="259" w:lineRule="auto"/>
              <w:jc w:val="center"/>
              <w:rPr>
                <w:sz w:val="28"/>
                <w:szCs w:val="28"/>
              </w:rPr>
            </w:pPr>
            <w:r w:rsidRPr="00C676FF">
              <w:rPr>
                <w:sz w:val="28"/>
                <w:szCs w:val="28"/>
              </w:rPr>
              <w:t>9.</w:t>
            </w:r>
          </w:p>
        </w:tc>
        <w:tc>
          <w:tcPr>
            <w:tcW w:w="8898" w:type="dxa"/>
          </w:tcPr>
          <w:p w:rsidR="002D76A6" w:rsidRPr="00C676FF" w:rsidRDefault="002D76A6" w:rsidP="00026B46">
            <w:pPr>
              <w:spacing w:line="259" w:lineRule="auto"/>
              <w:jc w:val="both"/>
              <w:rPr>
                <w:sz w:val="28"/>
                <w:szCs w:val="28"/>
              </w:rPr>
            </w:pPr>
            <w:r w:rsidRPr="00C676FF">
              <w:rPr>
                <w:sz w:val="28"/>
                <w:szCs w:val="28"/>
              </w:rPr>
              <w:t>Просторовий вимір</w:t>
            </w:r>
          </w:p>
        </w:tc>
      </w:tr>
      <w:tr w:rsidR="002D76A6" w:rsidRPr="00C676FF" w:rsidTr="00026B46">
        <w:trPr>
          <w:trHeight w:val="358"/>
          <w:jc w:val="right"/>
        </w:trPr>
        <w:tc>
          <w:tcPr>
            <w:tcW w:w="956" w:type="dxa"/>
          </w:tcPr>
          <w:p w:rsidR="002D76A6" w:rsidRPr="00C676FF" w:rsidRDefault="002D76A6" w:rsidP="00026B46">
            <w:pPr>
              <w:spacing w:line="259" w:lineRule="auto"/>
              <w:jc w:val="center"/>
              <w:rPr>
                <w:sz w:val="28"/>
                <w:szCs w:val="28"/>
              </w:rPr>
            </w:pPr>
            <w:r w:rsidRPr="00C676FF">
              <w:rPr>
                <w:sz w:val="28"/>
                <w:szCs w:val="28"/>
              </w:rPr>
              <w:t>10.</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Система управління та контролю за ходом виконання Програми </w:t>
            </w:r>
          </w:p>
        </w:tc>
      </w:tr>
      <w:tr w:rsidR="002D76A6" w:rsidRPr="00C676FF" w:rsidTr="00026B46">
        <w:trPr>
          <w:trHeight w:val="1118"/>
          <w:jc w:val="right"/>
        </w:trPr>
        <w:tc>
          <w:tcPr>
            <w:tcW w:w="956" w:type="dxa"/>
          </w:tcPr>
          <w:p w:rsidR="002D76A6" w:rsidRPr="00C676FF" w:rsidRDefault="002D76A6" w:rsidP="00026B46">
            <w:pPr>
              <w:spacing w:line="259" w:lineRule="auto"/>
              <w:jc w:val="center"/>
              <w:rPr>
                <w:sz w:val="28"/>
                <w:szCs w:val="28"/>
              </w:rPr>
            </w:pPr>
            <w:r w:rsidRPr="00C676FF">
              <w:rPr>
                <w:sz w:val="28"/>
                <w:szCs w:val="28"/>
              </w:rPr>
              <w:t>11.</w:t>
            </w:r>
          </w:p>
        </w:tc>
        <w:tc>
          <w:tcPr>
            <w:tcW w:w="8898" w:type="dxa"/>
          </w:tcPr>
          <w:p w:rsidR="002D76A6" w:rsidRPr="00C676FF" w:rsidRDefault="002D76A6" w:rsidP="00026B46">
            <w:pPr>
              <w:spacing w:line="259" w:lineRule="auto"/>
              <w:jc w:val="both"/>
              <w:rPr>
                <w:sz w:val="28"/>
                <w:szCs w:val="28"/>
              </w:rPr>
            </w:pPr>
            <w:r w:rsidRPr="00C676FF">
              <w:rPr>
                <w:sz w:val="28"/>
                <w:szCs w:val="28"/>
              </w:rPr>
              <w:t xml:space="preserve">Показники моніторингу (ключові показники) Програми </w:t>
            </w:r>
          </w:p>
        </w:tc>
      </w:tr>
    </w:tbl>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Default="002D76A6" w:rsidP="002D76A6">
      <w:pPr>
        <w:jc w:val="both"/>
      </w:pPr>
    </w:p>
    <w:p w:rsidR="002D76A6" w:rsidRPr="00C676FF" w:rsidRDefault="002D76A6" w:rsidP="002D76A6">
      <w:pPr>
        <w:jc w:val="both"/>
      </w:pPr>
    </w:p>
    <w:p w:rsidR="002D76A6" w:rsidRPr="00C676FF" w:rsidRDefault="002D76A6" w:rsidP="002D76A6">
      <w:pPr>
        <w:jc w:val="both"/>
      </w:pPr>
    </w:p>
    <w:p w:rsidR="002D76A6" w:rsidRPr="00C676FF" w:rsidRDefault="002D76A6" w:rsidP="00BB7C7A">
      <w:pPr>
        <w:pStyle w:val="a8"/>
        <w:widowControl w:val="0"/>
        <w:numPr>
          <w:ilvl w:val="0"/>
          <w:numId w:val="8"/>
        </w:numPr>
        <w:spacing w:after="0"/>
        <w:jc w:val="center"/>
        <w:rPr>
          <w:b/>
          <w:lang w:val="uk-UA"/>
        </w:rPr>
      </w:pPr>
      <w:r w:rsidRPr="00C676FF">
        <w:rPr>
          <w:b/>
          <w:lang w:val="uk-UA"/>
        </w:rPr>
        <w:lastRenderedPageBreak/>
        <w:t>Паспорт Програми</w:t>
      </w:r>
    </w:p>
    <w:p w:rsidR="002D76A6" w:rsidRPr="00C676FF" w:rsidRDefault="002D76A6" w:rsidP="002D76A6">
      <w:pPr>
        <w:pStyle w:val="a6"/>
        <w:jc w:val="center"/>
        <w:rPr>
          <w:b/>
          <w:szCs w:val="28"/>
        </w:rPr>
      </w:pPr>
      <w:r w:rsidRPr="00C676FF">
        <w:rPr>
          <w:b/>
          <w:szCs w:val="28"/>
        </w:rPr>
        <w:t xml:space="preserve">утримання та розвитку територій загального користування </w:t>
      </w:r>
    </w:p>
    <w:p w:rsidR="002D76A6" w:rsidRPr="00C676FF" w:rsidRDefault="002D76A6" w:rsidP="002D76A6">
      <w:pPr>
        <w:pStyle w:val="a6"/>
        <w:jc w:val="center"/>
        <w:rPr>
          <w:b/>
          <w:szCs w:val="28"/>
        </w:rPr>
      </w:pPr>
      <w:r w:rsidRPr="00C676FF">
        <w:rPr>
          <w:b/>
          <w:szCs w:val="28"/>
        </w:rPr>
        <w:t>Вінницької міської територіальної громади, створення сприятливих умов для життєдіяльності її мешканців на 2025-2029 роки</w:t>
      </w:r>
    </w:p>
    <w:tbl>
      <w:tblPr>
        <w:tblStyle w:val="aa"/>
        <w:tblW w:w="10031" w:type="dxa"/>
        <w:tblLayout w:type="fixed"/>
        <w:tblLook w:val="04A0" w:firstRow="1" w:lastRow="0" w:firstColumn="1" w:lastColumn="0" w:noHBand="0" w:noVBand="1"/>
      </w:tblPr>
      <w:tblGrid>
        <w:gridCol w:w="529"/>
        <w:gridCol w:w="2512"/>
        <w:gridCol w:w="6990"/>
      </w:tblGrid>
      <w:tr w:rsidR="002D76A6" w:rsidRPr="00C676FF" w:rsidTr="00026B46">
        <w:trPr>
          <w:trHeight w:val="300"/>
        </w:trPr>
        <w:tc>
          <w:tcPr>
            <w:tcW w:w="529" w:type="dxa"/>
            <w:tcMar>
              <w:left w:w="108" w:type="dxa"/>
              <w:right w:w="108" w:type="dxa"/>
            </w:tcMar>
            <w:vAlign w:val="center"/>
          </w:tcPr>
          <w:p w:rsidR="002D76A6" w:rsidRPr="00C676FF" w:rsidRDefault="002D76A6" w:rsidP="00026B46">
            <w:pPr>
              <w:jc w:val="center"/>
            </w:pPr>
            <w:r w:rsidRPr="00C676FF">
              <w:t>1.</w:t>
            </w:r>
          </w:p>
        </w:tc>
        <w:tc>
          <w:tcPr>
            <w:tcW w:w="2512" w:type="dxa"/>
            <w:tcMar>
              <w:left w:w="108" w:type="dxa"/>
              <w:right w:w="108" w:type="dxa"/>
            </w:tcMar>
            <w:vAlign w:val="center"/>
          </w:tcPr>
          <w:p w:rsidR="002D76A6" w:rsidRPr="00C676FF" w:rsidRDefault="002D76A6" w:rsidP="00026B46">
            <w:pPr>
              <w:ind w:left="-78" w:right="-75"/>
            </w:pPr>
            <w:r w:rsidRPr="00C676FF">
              <w:t>Дата, номер і назва розпорядчого документу про розроблення Програми</w:t>
            </w:r>
          </w:p>
        </w:tc>
        <w:tc>
          <w:tcPr>
            <w:tcW w:w="6990" w:type="dxa"/>
            <w:tcMar>
              <w:left w:w="108" w:type="dxa"/>
              <w:right w:w="108" w:type="dxa"/>
            </w:tcMar>
            <w:vAlign w:val="center"/>
          </w:tcPr>
          <w:p w:rsidR="002D76A6" w:rsidRPr="00C676FF" w:rsidRDefault="002D76A6" w:rsidP="00026B46">
            <w:r w:rsidRPr="00C676FF">
              <w:t>-</w:t>
            </w:r>
          </w:p>
        </w:tc>
      </w:tr>
      <w:tr w:rsidR="002D76A6" w:rsidRPr="00C676FF" w:rsidTr="00026B46">
        <w:trPr>
          <w:trHeight w:val="300"/>
        </w:trPr>
        <w:tc>
          <w:tcPr>
            <w:tcW w:w="529" w:type="dxa"/>
            <w:tcMar>
              <w:left w:w="108" w:type="dxa"/>
              <w:right w:w="108" w:type="dxa"/>
            </w:tcMar>
            <w:vAlign w:val="center"/>
          </w:tcPr>
          <w:p w:rsidR="002D76A6" w:rsidRPr="00C676FF" w:rsidRDefault="002D76A6" w:rsidP="00026B46">
            <w:pPr>
              <w:jc w:val="center"/>
            </w:pPr>
            <w:r w:rsidRPr="00C676FF">
              <w:t>2.</w:t>
            </w:r>
          </w:p>
        </w:tc>
        <w:tc>
          <w:tcPr>
            <w:tcW w:w="2512" w:type="dxa"/>
            <w:tcMar>
              <w:left w:w="108" w:type="dxa"/>
              <w:right w:w="108" w:type="dxa"/>
            </w:tcMar>
            <w:vAlign w:val="center"/>
          </w:tcPr>
          <w:p w:rsidR="002D76A6" w:rsidRPr="00C676FF" w:rsidRDefault="002D76A6" w:rsidP="00026B46">
            <w:pPr>
              <w:ind w:left="-78" w:right="-75"/>
            </w:pPr>
            <w:r w:rsidRPr="00C676FF">
              <w:t>Ініціатор розроблення Програми</w:t>
            </w:r>
          </w:p>
        </w:tc>
        <w:tc>
          <w:tcPr>
            <w:tcW w:w="6990" w:type="dxa"/>
            <w:tcMar>
              <w:left w:w="108" w:type="dxa"/>
              <w:right w:w="108" w:type="dxa"/>
            </w:tcMar>
            <w:vAlign w:val="center"/>
          </w:tcPr>
          <w:p w:rsidR="002D76A6" w:rsidRPr="00C676FF" w:rsidRDefault="002D76A6" w:rsidP="00026B46">
            <w:r w:rsidRPr="00C676FF">
              <w:t xml:space="preserve">Департамент комунального господарства та благоустрою Вінницької міської ради </w:t>
            </w:r>
          </w:p>
        </w:tc>
      </w:tr>
      <w:tr w:rsidR="002D76A6" w:rsidRPr="00C676FF" w:rsidTr="00026B46">
        <w:trPr>
          <w:trHeight w:val="520"/>
        </w:trPr>
        <w:tc>
          <w:tcPr>
            <w:tcW w:w="529" w:type="dxa"/>
            <w:tcMar>
              <w:left w:w="108" w:type="dxa"/>
              <w:right w:w="108" w:type="dxa"/>
            </w:tcMar>
            <w:vAlign w:val="center"/>
          </w:tcPr>
          <w:p w:rsidR="002D76A6" w:rsidRPr="00C676FF" w:rsidRDefault="002D76A6" w:rsidP="00026B46">
            <w:pPr>
              <w:jc w:val="center"/>
            </w:pPr>
            <w:r w:rsidRPr="00C676FF">
              <w:t>3.</w:t>
            </w:r>
          </w:p>
        </w:tc>
        <w:tc>
          <w:tcPr>
            <w:tcW w:w="2512" w:type="dxa"/>
            <w:tcMar>
              <w:left w:w="108" w:type="dxa"/>
              <w:right w:w="108" w:type="dxa"/>
            </w:tcMar>
            <w:vAlign w:val="center"/>
          </w:tcPr>
          <w:p w:rsidR="002D76A6" w:rsidRPr="00C676FF" w:rsidRDefault="002D76A6" w:rsidP="00026B46">
            <w:pPr>
              <w:ind w:left="-78" w:right="-75"/>
            </w:pPr>
            <w:r w:rsidRPr="00C676FF">
              <w:t>Розробник Програми</w:t>
            </w:r>
            <w:r w:rsidRPr="00C676FF">
              <w:rPr>
                <w:b/>
                <w:bCs/>
              </w:rPr>
              <w:t xml:space="preserve"> </w:t>
            </w:r>
          </w:p>
        </w:tc>
        <w:tc>
          <w:tcPr>
            <w:tcW w:w="6990" w:type="dxa"/>
            <w:tcMar>
              <w:left w:w="108" w:type="dxa"/>
              <w:right w:w="108" w:type="dxa"/>
            </w:tcMar>
            <w:vAlign w:val="center"/>
          </w:tcPr>
          <w:p w:rsidR="002D76A6" w:rsidRPr="00C676FF" w:rsidRDefault="002D76A6" w:rsidP="00026B46">
            <w:r w:rsidRPr="00C676FF">
              <w:t>Департамент комунального господарства та благоустрою Вінницької міської ради</w:t>
            </w:r>
          </w:p>
        </w:tc>
      </w:tr>
      <w:tr w:rsidR="002D76A6" w:rsidRPr="00C676FF" w:rsidTr="00026B46">
        <w:trPr>
          <w:trHeight w:val="656"/>
        </w:trPr>
        <w:tc>
          <w:tcPr>
            <w:tcW w:w="529" w:type="dxa"/>
            <w:tcMar>
              <w:left w:w="108" w:type="dxa"/>
              <w:right w:w="108" w:type="dxa"/>
            </w:tcMar>
            <w:vAlign w:val="center"/>
          </w:tcPr>
          <w:p w:rsidR="002D76A6" w:rsidRPr="00C676FF" w:rsidRDefault="002D76A6" w:rsidP="00026B46">
            <w:pPr>
              <w:jc w:val="center"/>
            </w:pPr>
            <w:r w:rsidRPr="00C676FF">
              <w:t>4.</w:t>
            </w:r>
          </w:p>
        </w:tc>
        <w:tc>
          <w:tcPr>
            <w:tcW w:w="2512" w:type="dxa"/>
            <w:tcMar>
              <w:left w:w="108" w:type="dxa"/>
              <w:right w:w="108" w:type="dxa"/>
            </w:tcMar>
            <w:vAlign w:val="center"/>
          </w:tcPr>
          <w:p w:rsidR="002D76A6" w:rsidRPr="00C676FF" w:rsidRDefault="002D76A6" w:rsidP="00026B46">
            <w:pPr>
              <w:ind w:left="-78" w:right="-75"/>
            </w:pPr>
            <w:r w:rsidRPr="00C676FF">
              <w:t>Співрозробники Програми</w:t>
            </w:r>
          </w:p>
        </w:tc>
        <w:tc>
          <w:tcPr>
            <w:tcW w:w="6990" w:type="dxa"/>
            <w:tcMar>
              <w:left w:w="108" w:type="dxa"/>
              <w:right w:w="108" w:type="dxa"/>
            </w:tcMar>
            <w:vAlign w:val="center"/>
          </w:tcPr>
          <w:p w:rsidR="002D76A6" w:rsidRPr="00C676FF" w:rsidRDefault="002D76A6" w:rsidP="00026B46">
            <w:r w:rsidRPr="00C676FF">
              <w:t>КП «Вінницьке шляхове управління»</w:t>
            </w:r>
          </w:p>
          <w:p w:rsidR="002D76A6" w:rsidRPr="00C676FF" w:rsidRDefault="002D76A6" w:rsidP="00026B46">
            <w:r w:rsidRPr="00C676FF">
              <w:t>МКП «Вінницязеленбуд»</w:t>
            </w:r>
          </w:p>
          <w:p w:rsidR="002D76A6" w:rsidRPr="00C676FF" w:rsidRDefault="002D76A6" w:rsidP="00026B46">
            <w:r w:rsidRPr="00C676FF">
              <w:t>КП «Комбінат комунальних підприємств»</w:t>
            </w:r>
          </w:p>
          <w:p w:rsidR="002D76A6" w:rsidRPr="00C676FF" w:rsidRDefault="002D76A6" w:rsidP="00026B46">
            <w:r w:rsidRPr="00C676FF">
              <w:t>КУП «ЕкоВін»</w:t>
            </w:r>
          </w:p>
        </w:tc>
      </w:tr>
      <w:tr w:rsidR="002D76A6" w:rsidRPr="00C676FF" w:rsidTr="00026B46">
        <w:trPr>
          <w:trHeight w:val="513"/>
        </w:trPr>
        <w:tc>
          <w:tcPr>
            <w:tcW w:w="529" w:type="dxa"/>
            <w:tcMar>
              <w:left w:w="108" w:type="dxa"/>
              <w:right w:w="108" w:type="dxa"/>
            </w:tcMar>
            <w:vAlign w:val="center"/>
          </w:tcPr>
          <w:p w:rsidR="002D76A6" w:rsidRPr="00C676FF" w:rsidRDefault="002D76A6" w:rsidP="00026B46">
            <w:pPr>
              <w:jc w:val="center"/>
            </w:pPr>
            <w:r w:rsidRPr="00C676FF">
              <w:t>5.</w:t>
            </w:r>
          </w:p>
        </w:tc>
        <w:tc>
          <w:tcPr>
            <w:tcW w:w="2512" w:type="dxa"/>
            <w:tcMar>
              <w:left w:w="108" w:type="dxa"/>
              <w:right w:w="108" w:type="dxa"/>
            </w:tcMar>
            <w:vAlign w:val="center"/>
          </w:tcPr>
          <w:p w:rsidR="002D76A6" w:rsidRPr="00C676FF" w:rsidRDefault="002D76A6" w:rsidP="00026B46">
            <w:pPr>
              <w:ind w:left="-78" w:right="-75"/>
            </w:pPr>
            <w:r w:rsidRPr="00C676FF">
              <w:t>Відповідальний виконавець Програми</w:t>
            </w:r>
          </w:p>
        </w:tc>
        <w:tc>
          <w:tcPr>
            <w:tcW w:w="6990" w:type="dxa"/>
            <w:tcMar>
              <w:left w:w="108" w:type="dxa"/>
              <w:right w:w="108" w:type="dxa"/>
            </w:tcMar>
            <w:vAlign w:val="center"/>
          </w:tcPr>
          <w:p w:rsidR="002D76A6" w:rsidRPr="00C676FF" w:rsidRDefault="002D76A6" w:rsidP="00026B46">
            <w:r w:rsidRPr="00C676FF">
              <w:t>Департамент комунального господарства та благоустрою Вінницької міської ради</w:t>
            </w:r>
          </w:p>
        </w:tc>
      </w:tr>
      <w:tr w:rsidR="002D76A6" w:rsidRPr="00C676FF" w:rsidTr="00026B46">
        <w:trPr>
          <w:trHeight w:val="586"/>
        </w:trPr>
        <w:tc>
          <w:tcPr>
            <w:tcW w:w="529" w:type="dxa"/>
            <w:tcMar>
              <w:left w:w="108" w:type="dxa"/>
              <w:right w:w="108" w:type="dxa"/>
            </w:tcMar>
            <w:vAlign w:val="center"/>
          </w:tcPr>
          <w:p w:rsidR="002D76A6" w:rsidRPr="00C676FF" w:rsidRDefault="002D76A6" w:rsidP="00026B46">
            <w:pPr>
              <w:jc w:val="center"/>
            </w:pPr>
            <w:r w:rsidRPr="00C676FF">
              <w:t>6.</w:t>
            </w:r>
          </w:p>
        </w:tc>
        <w:tc>
          <w:tcPr>
            <w:tcW w:w="2512" w:type="dxa"/>
            <w:tcMar>
              <w:left w:w="108" w:type="dxa"/>
              <w:right w:w="108" w:type="dxa"/>
            </w:tcMar>
            <w:vAlign w:val="center"/>
          </w:tcPr>
          <w:p w:rsidR="002D76A6" w:rsidRPr="00C676FF" w:rsidRDefault="002D76A6" w:rsidP="00026B46">
            <w:pPr>
              <w:ind w:left="-78" w:right="-75"/>
            </w:pPr>
            <w:r w:rsidRPr="00C676FF">
              <w:t xml:space="preserve">Організації – співвиконавці Програми </w:t>
            </w:r>
          </w:p>
        </w:tc>
        <w:tc>
          <w:tcPr>
            <w:tcW w:w="6990" w:type="dxa"/>
            <w:tcMar>
              <w:left w:w="108" w:type="dxa"/>
              <w:right w:w="108" w:type="dxa"/>
            </w:tcMar>
            <w:vAlign w:val="center"/>
          </w:tcPr>
          <w:p w:rsidR="002D76A6" w:rsidRPr="00C676FF" w:rsidRDefault="002D76A6" w:rsidP="00026B46">
            <w:r w:rsidRPr="00C676FF">
              <w:t>КП «Вінницьке шляхове управління»</w:t>
            </w:r>
          </w:p>
          <w:p w:rsidR="002D76A6" w:rsidRPr="00C676FF" w:rsidRDefault="002D76A6" w:rsidP="00026B46">
            <w:r w:rsidRPr="00C676FF">
              <w:t>МКП «Вінницязеленбуд»</w:t>
            </w:r>
          </w:p>
          <w:p w:rsidR="002D76A6" w:rsidRPr="00C676FF" w:rsidRDefault="002D76A6" w:rsidP="00026B46">
            <w:r w:rsidRPr="00C676FF">
              <w:t>КП «Комбінат комунальних підприємств»</w:t>
            </w:r>
          </w:p>
          <w:p w:rsidR="002D76A6" w:rsidRPr="00C676FF" w:rsidRDefault="002D76A6" w:rsidP="00026B46">
            <w:r w:rsidRPr="00C676FF">
              <w:t>КУП «ЕкоВін»</w:t>
            </w:r>
          </w:p>
          <w:p w:rsidR="002D76A6" w:rsidRPr="00C676FF" w:rsidRDefault="002D76A6" w:rsidP="00026B46">
            <w:r w:rsidRPr="00C676FF">
              <w:t>Благодійні та громадські організації</w:t>
            </w:r>
          </w:p>
        </w:tc>
      </w:tr>
      <w:tr w:rsidR="002D76A6" w:rsidRPr="00C676FF" w:rsidTr="00026B46">
        <w:trPr>
          <w:trHeight w:val="356"/>
        </w:trPr>
        <w:tc>
          <w:tcPr>
            <w:tcW w:w="529" w:type="dxa"/>
            <w:tcMar>
              <w:left w:w="108" w:type="dxa"/>
              <w:right w:w="108" w:type="dxa"/>
            </w:tcMar>
            <w:vAlign w:val="center"/>
          </w:tcPr>
          <w:p w:rsidR="002D76A6" w:rsidRPr="00C676FF" w:rsidRDefault="002D76A6" w:rsidP="00026B46">
            <w:pPr>
              <w:jc w:val="center"/>
            </w:pPr>
            <w:r w:rsidRPr="00C676FF">
              <w:t>7.</w:t>
            </w:r>
          </w:p>
        </w:tc>
        <w:tc>
          <w:tcPr>
            <w:tcW w:w="2512" w:type="dxa"/>
            <w:tcMar>
              <w:left w:w="108" w:type="dxa"/>
              <w:right w:w="108" w:type="dxa"/>
            </w:tcMar>
            <w:vAlign w:val="center"/>
          </w:tcPr>
          <w:p w:rsidR="002D76A6" w:rsidRPr="00C676FF" w:rsidRDefault="002D76A6" w:rsidP="00026B46">
            <w:pPr>
              <w:ind w:left="-78" w:right="-75"/>
            </w:pPr>
            <w:r w:rsidRPr="00C676FF">
              <w:t>Мета Програми</w:t>
            </w:r>
          </w:p>
        </w:tc>
        <w:tc>
          <w:tcPr>
            <w:tcW w:w="6990" w:type="dxa"/>
            <w:tcMar>
              <w:left w:w="108" w:type="dxa"/>
              <w:right w:w="108" w:type="dxa"/>
            </w:tcMar>
            <w:vAlign w:val="center"/>
          </w:tcPr>
          <w:p w:rsidR="002D76A6" w:rsidRPr="00C676FF" w:rsidRDefault="002D76A6" w:rsidP="00026B46">
            <w:pPr>
              <w:tabs>
                <w:tab w:val="left" w:pos="317"/>
              </w:tabs>
              <w:spacing w:line="228" w:lineRule="auto"/>
              <w:jc w:val="both"/>
            </w:pPr>
            <w:r w:rsidRPr="00C676FF">
              <w:t>Забезпечення раціонального використання, належного утримання, відновлення та розвитку територій загального користування, а також сприятливих та безпечних умов життєдіяльності мешканців Вінницької міської територіальної громади</w:t>
            </w:r>
          </w:p>
        </w:tc>
      </w:tr>
      <w:tr w:rsidR="002D76A6" w:rsidRPr="00C676FF" w:rsidTr="00026B46">
        <w:trPr>
          <w:trHeight w:val="356"/>
        </w:trPr>
        <w:tc>
          <w:tcPr>
            <w:tcW w:w="529" w:type="dxa"/>
            <w:tcMar>
              <w:left w:w="108" w:type="dxa"/>
              <w:right w:w="108" w:type="dxa"/>
            </w:tcMar>
            <w:vAlign w:val="center"/>
          </w:tcPr>
          <w:p w:rsidR="002D76A6" w:rsidRPr="00C676FF" w:rsidRDefault="002D76A6" w:rsidP="00026B46">
            <w:pPr>
              <w:jc w:val="center"/>
            </w:pPr>
            <w:r w:rsidRPr="00C676FF">
              <w:t>8.</w:t>
            </w:r>
          </w:p>
        </w:tc>
        <w:tc>
          <w:tcPr>
            <w:tcW w:w="2512" w:type="dxa"/>
            <w:tcMar>
              <w:left w:w="108" w:type="dxa"/>
              <w:right w:w="108" w:type="dxa"/>
            </w:tcMar>
            <w:vAlign w:val="center"/>
          </w:tcPr>
          <w:p w:rsidR="002D76A6" w:rsidRPr="00C676FF" w:rsidRDefault="002D76A6" w:rsidP="00026B46">
            <w:pPr>
              <w:ind w:left="-78" w:right="-75"/>
            </w:pPr>
            <w:r w:rsidRPr="00C676FF">
              <w:t>Термін реалізації Програми</w:t>
            </w:r>
          </w:p>
        </w:tc>
        <w:tc>
          <w:tcPr>
            <w:tcW w:w="6990" w:type="dxa"/>
            <w:tcMar>
              <w:left w:w="108" w:type="dxa"/>
              <w:right w:w="108" w:type="dxa"/>
            </w:tcMar>
            <w:vAlign w:val="center"/>
          </w:tcPr>
          <w:p w:rsidR="002D76A6" w:rsidRPr="00C676FF" w:rsidRDefault="002D76A6" w:rsidP="00026B46">
            <w:r w:rsidRPr="00C676FF">
              <w:t>2025 - 2029 роки</w:t>
            </w:r>
          </w:p>
        </w:tc>
      </w:tr>
      <w:tr w:rsidR="002D76A6" w:rsidRPr="00C676FF" w:rsidTr="00026B46">
        <w:trPr>
          <w:trHeight w:val="300"/>
        </w:trPr>
        <w:tc>
          <w:tcPr>
            <w:tcW w:w="529" w:type="dxa"/>
            <w:tcMar>
              <w:left w:w="108" w:type="dxa"/>
              <w:right w:w="108" w:type="dxa"/>
            </w:tcMar>
            <w:vAlign w:val="center"/>
          </w:tcPr>
          <w:p w:rsidR="002D76A6" w:rsidRPr="00C676FF" w:rsidRDefault="002D76A6" w:rsidP="00026B46">
            <w:pPr>
              <w:jc w:val="center"/>
            </w:pPr>
            <w:r w:rsidRPr="00C676FF">
              <w:t>9.</w:t>
            </w:r>
          </w:p>
        </w:tc>
        <w:tc>
          <w:tcPr>
            <w:tcW w:w="2512" w:type="dxa"/>
            <w:tcMar>
              <w:left w:w="108" w:type="dxa"/>
              <w:right w:w="108" w:type="dxa"/>
            </w:tcMar>
            <w:vAlign w:val="center"/>
          </w:tcPr>
          <w:p w:rsidR="002D76A6" w:rsidRPr="00C676FF" w:rsidRDefault="002D76A6" w:rsidP="00026B46">
            <w:pPr>
              <w:ind w:left="-78" w:right="-75"/>
            </w:pPr>
            <w:r w:rsidRPr="00C676FF">
              <w:t>Зв’язок зі Стратегією 3.0 та КІР ВМТГ 2030</w:t>
            </w:r>
          </w:p>
        </w:tc>
        <w:tc>
          <w:tcPr>
            <w:tcW w:w="6990" w:type="dxa"/>
            <w:tcMar>
              <w:left w:w="108" w:type="dxa"/>
              <w:right w:w="108" w:type="dxa"/>
            </w:tcMar>
            <w:vAlign w:val="center"/>
          </w:tcPr>
          <w:p w:rsidR="002D76A6" w:rsidRPr="00C676FF" w:rsidRDefault="002D76A6" w:rsidP="00026B46">
            <w:r w:rsidRPr="00C676FF">
              <w:rPr>
                <w:u w:val="single"/>
              </w:rPr>
              <w:t>Стратегія 3.0</w:t>
            </w:r>
            <w:r w:rsidRPr="00C676FF">
              <w:t xml:space="preserve">: </w:t>
            </w:r>
          </w:p>
          <w:p w:rsidR="002D76A6" w:rsidRPr="00C676FF" w:rsidRDefault="002D76A6" w:rsidP="00026B46">
            <w:r w:rsidRPr="00C676FF">
              <w:t>Стратегічний пріоритет 3 «Муніципальні інвестиції»:</w:t>
            </w:r>
          </w:p>
          <w:p w:rsidR="002D76A6" w:rsidRPr="00C676FF" w:rsidRDefault="002D76A6" w:rsidP="00026B46">
            <w:pPr>
              <w:ind w:left="259"/>
            </w:pPr>
            <w:r w:rsidRPr="00C676FF">
              <w:t xml:space="preserve">Ціль 3.3. Забезпечення доступу до якісної питної води; </w:t>
            </w:r>
          </w:p>
          <w:p w:rsidR="002D76A6" w:rsidRPr="00C676FF" w:rsidRDefault="002D76A6" w:rsidP="00026B46">
            <w:pPr>
              <w:ind w:left="259"/>
            </w:pPr>
            <w:r w:rsidRPr="00C676FF">
              <w:t xml:space="preserve">Ціль 3.5. Вдосконалення системи поводження з побутовими та промисловими відходами, зокрема небезпечними; </w:t>
            </w:r>
          </w:p>
          <w:p w:rsidR="002D76A6" w:rsidRPr="00C676FF" w:rsidRDefault="002D76A6" w:rsidP="00026B46">
            <w:pPr>
              <w:ind w:left="259"/>
            </w:pPr>
            <w:r w:rsidRPr="00C676FF">
              <w:t xml:space="preserve">Ціль 3.6. Енергозаощадження та відновлювальна енергетика; </w:t>
            </w:r>
          </w:p>
          <w:p w:rsidR="002D76A6" w:rsidRPr="00C676FF" w:rsidRDefault="002D76A6" w:rsidP="00026B46">
            <w:pPr>
              <w:ind w:left="259"/>
            </w:pPr>
            <w:r w:rsidRPr="00C676FF">
              <w:t>Ціль 3.7. Стала міська мобільність і доступні транспортні послуги;</w:t>
            </w:r>
          </w:p>
          <w:p w:rsidR="002D76A6" w:rsidRPr="00C676FF" w:rsidRDefault="002D76A6" w:rsidP="00026B46">
            <w:r w:rsidRPr="00C676FF">
              <w:t>Стратегічний пріоритет 5 «Доступне, безпечне та екологічно чисте середовище»:</w:t>
            </w:r>
          </w:p>
          <w:p w:rsidR="002D76A6" w:rsidRPr="00C676FF" w:rsidRDefault="002D76A6" w:rsidP="00026B46">
            <w:pPr>
              <w:ind w:left="259"/>
            </w:pPr>
            <w:r w:rsidRPr="00C676FF">
              <w:t>Ціль 5.1. Зелене місто;</w:t>
            </w:r>
          </w:p>
          <w:p w:rsidR="002D76A6" w:rsidRPr="00C676FF" w:rsidRDefault="002D76A6" w:rsidP="00026B46">
            <w:pPr>
              <w:ind w:left="259"/>
            </w:pPr>
            <w:r w:rsidRPr="00C676FF">
              <w:t>Ціль 5.2. Поліпшений екологічний стан Південного Бугу, малих річок та інших водойм.</w:t>
            </w:r>
          </w:p>
          <w:p w:rsidR="002D76A6" w:rsidRPr="00C676FF" w:rsidRDefault="002D76A6" w:rsidP="00026B46">
            <w:r w:rsidRPr="00C676FF">
              <w:rPr>
                <w:u w:val="single"/>
              </w:rPr>
              <w:t>КІР ВМТГ 2030</w:t>
            </w:r>
            <w:r w:rsidRPr="00C676FF">
              <w:t xml:space="preserve">: </w:t>
            </w:r>
          </w:p>
          <w:p w:rsidR="002D76A6" w:rsidRPr="00C676FF" w:rsidRDefault="002D76A6" w:rsidP="00026B46">
            <w:r w:rsidRPr="00C676FF">
              <w:t xml:space="preserve">Візійна частина «Екологічне і зелене місто над річкою Південний Буг, місто сталої міської мобільності»: </w:t>
            </w:r>
            <w:r w:rsidRPr="00C676FF">
              <w:br/>
              <w:t>Стратегічний намір 1 «Безпечне екологічне середовище для громади міста»,</w:t>
            </w:r>
          </w:p>
          <w:p w:rsidR="002D76A6" w:rsidRPr="00C676FF" w:rsidRDefault="002D76A6" w:rsidP="00026B46">
            <w:r w:rsidRPr="00C676FF">
              <w:t xml:space="preserve">Стратегічний намір 2 «Створення якісної технічної інфраструктури міста», </w:t>
            </w:r>
          </w:p>
          <w:p w:rsidR="002D76A6" w:rsidRPr="00C676FF" w:rsidRDefault="002D76A6" w:rsidP="00026B46">
            <w:r w:rsidRPr="00C676FF">
              <w:t xml:space="preserve">Стратегічний намір 3 «Удосконалення міської мобільності». </w:t>
            </w:r>
            <w:r w:rsidRPr="00C676FF">
              <w:br/>
              <w:t>Галузеві частини:</w:t>
            </w:r>
          </w:p>
          <w:p w:rsidR="002D76A6" w:rsidRPr="00C676FF" w:rsidRDefault="002D76A6" w:rsidP="00026B46">
            <w:r w:rsidRPr="00C676FF">
              <w:lastRenderedPageBreak/>
              <w:t xml:space="preserve">«Охорона навколишнього середовища, озеленення, чиста вода, належне поводження з відходами», </w:t>
            </w:r>
          </w:p>
          <w:p w:rsidR="002D76A6" w:rsidRPr="00C676FF" w:rsidRDefault="002D76A6" w:rsidP="00026B46">
            <w:r w:rsidRPr="00C676FF">
              <w:t>«Транспорт і мобільність, доступність для всіх»,</w:t>
            </w:r>
          </w:p>
          <w:p w:rsidR="002D76A6" w:rsidRPr="00C676FF" w:rsidRDefault="002D76A6" w:rsidP="00026B46">
            <w:r w:rsidRPr="00C676FF">
              <w:t xml:space="preserve">«Технічна інфраструктура й енергоефективність», </w:t>
            </w:r>
          </w:p>
          <w:p w:rsidR="002D76A6" w:rsidRPr="00C676FF" w:rsidRDefault="002D76A6" w:rsidP="00026B46">
            <w:pPr>
              <w:rPr>
                <w:u w:val="single"/>
              </w:rPr>
            </w:pPr>
            <w:r w:rsidRPr="00C676FF">
              <w:t>«Громада майбутнього: залучення громадян до ухвалення рішень, адміністративні послуги, муніципальне управління, безпека, цифровізація».</w:t>
            </w:r>
          </w:p>
        </w:tc>
      </w:tr>
      <w:tr w:rsidR="002D76A6" w:rsidRPr="00C676FF" w:rsidTr="00026B46">
        <w:trPr>
          <w:trHeight w:val="300"/>
        </w:trPr>
        <w:tc>
          <w:tcPr>
            <w:tcW w:w="529" w:type="dxa"/>
            <w:tcMar>
              <w:left w:w="108" w:type="dxa"/>
              <w:right w:w="108" w:type="dxa"/>
            </w:tcMar>
            <w:vAlign w:val="center"/>
          </w:tcPr>
          <w:p w:rsidR="002D76A6" w:rsidRPr="00C676FF" w:rsidRDefault="002D76A6" w:rsidP="00026B46">
            <w:pPr>
              <w:jc w:val="center"/>
            </w:pPr>
            <w:r w:rsidRPr="00C676FF">
              <w:lastRenderedPageBreak/>
              <w:t>10.</w:t>
            </w:r>
          </w:p>
        </w:tc>
        <w:tc>
          <w:tcPr>
            <w:tcW w:w="2512" w:type="dxa"/>
            <w:tcMar>
              <w:left w:w="108" w:type="dxa"/>
              <w:right w:w="108" w:type="dxa"/>
            </w:tcMar>
            <w:vAlign w:val="center"/>
          </w:tcPr>
          <w:p w:rsidR="002D76A6" w:rsidRPr="00C676FF" w:rsidRDefault="002D76A6" w:rsidP="00026B46">
            <w:r w:rsidRPr="00C676FF">
              <w:t>Питання пом’якшення та адаптації до змін клімату відповідно до Декларації про Зелений курс Вінниці</w:t>
            </w:r>
          </w:p>
        </w:tc>
        <w:tc>
          <w:tcPr>
            <w:tcW w:w="6990" w:type="dxa"/>
            <w:tcMar>
              <w:left w:w="108" w:type="dxa"/>
              <w:right w:w="108" w:type="dxa"/>
            </w:tcMar>
            <w:vAlign w:val="center"/>
          </w:tcPr>
          <w:p w:rsidR="002D76A6" w:rsidRPr="00C676FF" w:rsidRDefault="002D76A6" w:rsidP="00026B46">
            <w:r w:rsidRPr="00C676FF">
              <w:t>Заходи Програми підтримують Зелений курс Вінниці в сферах:</w:t>
            </w:r>
          </w:p>
          <w:p w:rsidR="002D76A6" w:rsidRPr="00C676FF" w:rsidRDefault="002D76A6" w:rsidP="00BB7C7A">
            <w:pPr>
              <w:pStyle w:val="a6"/>
              <w:numPr>
                <w:ilvl w:val="0"/>
                <w:numId w:val="22"/>
              </w:numPr>
              <w:ind w:left="313" w:hanging="283"/>
              <w:rPr>
                <w:sz w:val="24"/>
                <w:szCs w:val="24"/>
              </w:rPr>
            </w:pPr>
            <w:r w:rsidRPr="00C676FF">
              <w:rPr>
                <w:sz w:val="24"/>
                <w:szCs w:val="24"/>
              </w:rPr>
              <w:t>Біорізноманіття;</w:t>
            </w:r>
          </w:p>
          <w:p w:rsidR="002D76A6" w:rsidRPr="00C676FF" w:rsidRDefault="002D76A6" w:rsidP="00BB7C7A">
            <w:pPr>
              <w:pStyle w:val="a6"/>
              <w:numPr>
                <w:ilvl w:val="0"/>
                <w:numId w:val="22"/>
              </w:numPr>
              <w:ind w:left="313" w:hanging="283"/>
              <w:rPr>
                <w:sz w:val="24"/>
                <w:szCs w:val="24"/>
              </w:rPr>
            </w:pPr>
            <w:r w:rsidRPr="00C676FF">
              <w:rPr>
                <w:sz w:val="24"/>
                <w:szCs w:val="24"/>
              </w:rPr>
              <w:t>Відходи;</w:t>
            </w:r>
          </w:p>
          <w:p w:rsidR="002D76A6" w:rsidRPr="00C676FF" w:rsidRDefault="002D76A6" w:rsidP="00BB7C7A">
            <w:pPr>
              <w:pStyle w:val="a6"/>
              <w:numPr>
                <w:ilvl w:val="0"/>
                <w:numId w:val="22"/>
              </w:numPr>
              <w:ind w:left="313" w:hanging="283"/>
              <w:rPr>
                <w:sz w:val="24"/>
                <w:szCs w:val="24"/>
              </w:rPr>
            </w:pPr>
            <w:r w:rsidRPr="00C676FF">
              <w:rPr>
                <w:sz w:val="24"/>
                <w:szCs w:val="24"/>
              </w:rPr>
              <w:t>Стала та розумна мобільність;</w:t>
            </w:r>
          </w:p>
          <w:p w:rsidR="002D76A6" w:rsidRPr="00C676FF" w:rsidRDefault="002D76A6" w:rsidP="00BB7C7A">
            <w:pPr>
              <w:pStyle w:val="a6"/>
              <w:numPr>
                <w:ilvl w:val="0"/>
                <w:numId w:val="22"/>
              </w:numPr>
              <w:ind w:left="313" w:hanging="283"/>
              <w:rPr>
                <w:sz w:val="24"/>
                <w:szCs w:val="24"/>
              </w:rPr>
            </w:pPr>
            <w:r w:rsidRPr="00C676FF">
              <w:rPr>
                <w:sz w:val="24"/>
                <w:szCs w:val="24"/>
              </w:rPr>
              <w:t>Енергетика та енергоефективність</w:t>
            </w:r>
          </w:p>
        </w:tc>
      </w:tr>
      <w:tr w:rsidR="002D76A6" w:rsidRPr="00C676FF" w:rsidTr="00026B46">
        <w:trPr>
          <w:trHeight w:val="420"/>
        </w:trPr>
        <w:tc>
          <w:tcPr>
            <w:tcW w:w="529" w:type="dxa"/>
            <w:vMerge w:val="restart"/>
            <w:tcMar>
              <w:left w:w="108" w:type="dxa"/>
              <w:right w:w="108" w:type="dxa"/>
            </w:tcMar>
            <w:vAlign w:val="center"/>
          </w:tcPr>
          <w:p w:rsidR="002D76A6" w:rsidRPr="00C676FF" w:rsidRDefault="002D76A6" w:rsidP="00026B46">
            <w:pPr>
              <w:jc w:val="center"/>
            </w:pPr>
            <w:r w:rsidRPr="00C676FF">
              <w:t>11.</w:t>
            </w:r>
          </w:p>
          <w:p w:rsidR="002D76A6" w:rsidRPr="00C676FF" w:rsidRDefault="002D76A6" w:rsidP="00026B46">
            <w:pPr>
              <w:jc w:val="center"/>
            </w:pPr>
          </w:p>
        </w:tc>
        <w:tc>
          <w:tcPr>
            <w:tcW w:w="2512" w:type="dxa"/>
            <w:tcMar>
              <w:left w:w="108" w:type="dxa"/>
              <w:right w:w="108" w:type="dxa"/>
            </w:tcMar>
            <w:vAlign w:val="center"/>
          </w:tcPr>
          <w:p w:rsidR="002D76A6" w:rsidRPr="00C676FF" w:rsidRDefault="002D76A6" w:rsidP="00026B46">
            <w:r w:rsidRPr="00C676FF">
              <w:t>Загальний обсяг фінансування, необхідного для реалізації Програми</w:t>
            </w:r>
          </w:p>
        </w:tc>
        <w:tc>
          <w:tcPr>
            <w:tcW w:w="6990" w:type="dxa"/>
            <w:tcMar>
              <w:left w:w="108" w:type="dxa"/>
              <w:right w:w="108" w:type="dxa"/>
            </w:tcMar>
            <w:vAlign w:val="center"/>
          </w:tcPr>
          <w:p w:rsidR="002D76A6" w:rsidRPr="00C676FF" w:rsidRDefault="002D76A6" w:rsidP="00026B46">
            <w:pPr>
              <w:rPr>
                <w:sz w:val="28"/>
              </w:rPr>
            </w:pPr>
            <w:r w:rsidRPr="00C676FF">
              <w:rPr>
                <w:szCs w:val="20"/>
              </w:rPr>
              <w:t>1 438 321 587 грн</w:t>
            </w:r>
          </w:p>
        </w:tc>
      </w:tr>
      <w:tr w:rsidR="002D76A6" w:rsidRPr="00C676FF" w:rsidTr="00026B46">
        <w:trPr>
          <w:trHeight w:val="300"/>
        </w:trPr>
        <w:tc>
          <w:tcPr>
            <w:tcW w:w="529" w:type="dxa"/>
            <w:vMerge/>
            <w:tcMar>
              <w:left w:w="108" w:type="dxa"/>
              <w:right w:w="108" w:type="dxa"/>
            </w:tcMar>
            <w:vAlign w:val="center"/>
          </w:tcPr>
          <w:p w:rsidR="002D76A6" w:rsidRPr="00C676FF" w:rsidRDefault="002D76A6" w:rsidP="00026B46">
            <w:pPr>
              <w:jc w:val="center"/>
            </w:pPr>
          </w:p>
        </w:tc>
        <w:tc>
          <w:tcPr>
            <w:tcW w:w="2512" w:type="dxa"/>
            <w:tcMar>
              <w:left w:w="108" w:type="dxa"/>
              <w:right w:w="108" w:type="dxa"/>
            </w:tcMar>
            <w:vAlign w:val="center"/>
          </w:tcPr>
          <w:p w:rsidR="002D76A6" w:rsidRPr="00C676FF" w:rsidRDefault="002D76A6" w:rsidP="00026B46">
            <w:r w:rsidRPr="00C676FF">
              <w:t>у тому числі:</w:t>
            </w:r>
          </w:p>
        </w:tc>
        <w:tc>
          <w:tcPr>
            <w:tcW w:w="6990" w:type="dxa"/>
            <w:tcMar>
              <w:left w:w="108" w:type="dxa"/>
              <w:right w:w="108" w:type="dxa"/>
            </w:tcMar>
            <w:vAlign w:val="center"/>
          </w:tcPr>
          <w:p w:rsidR="002D76A6" w:rsidRPr="00C676FF" w:rsidRDefault="002D76A6" w:rsidP="00026B46">
            <w:pPr>
              <w:jc w:val="center"/>
              <w:rPr>
                <w:bCs/>
              </w:rPr>
            </w:pPr>
          </w:p>
        </w:tc>
      </w:tr>
      <w:tr w:rsidR="002D76A6" w:rsidRPr="00C676FF" w:rsidTr="00026B46">
        <w:trPr>
          <w:trHeight w:val="300"/>
        </w:trPr>
        <w:tc>
          <w:tcPr>
            <w:tcW w:w="529" w:type="dxa"/>
            <w:vMerge/>
            <w:tcMar>
              <w:left w:w="108" w:type="dxa"/>
              <w:right w:w="108" w:type="dxa"/>
            </w:tcMar>
            <w:vAlign w:val="center"/>
          </w:tcPr>
          <w:p w:rsidR="002D76A6" w:rsidRPr="00C676FF" w:rsidRDefault="002D76A6" w:rsidP="00026B46">
            <w:pPr>
              <w:jc w:val="center"/>
            </w:pPr>
          </w:p>
        </w:tc>
        <w:tc>
          <w:tcPr>
            <w:tcW w:w="2512" w:type="dxa"/>
            <w:tcMar>
              <w:left w:w="108" w:type="dxa"/>
              <w:right w:w="108" w:type="dxa"/>
            </w:tcMar>
            <w:vAlign w:val="center"/>
          </w:tcPr>
          <w:p w:rsidR="002D76A6" w:rsidRPr="00C676FF" w:rsidRDefault="002D76A6" w:rsidP="00026B46">
            <w:r w:rsidRPr="00C676FF">
              <w:t>бюджет Вінницької міської територіальної громади</w:t>
            </w:r>
          </w:p>
        </w:tc>
        <w:tc>
          <w:tcPr>
            <w:tcW w:w="6990" w:type="dxa"/>
            <w:tcMar>
              <w:left w:w="108" w:type="dxa"/>
              <w:right w:w="108" w:type="dxa"/>
            </w:tcMar>
            <w:vAlign w:val="center"/>
          </w:tcPr>
          <w:p w:rsidR="002D76A6" w:rsidRPr="00C676FF" w:rsidRDefault="002D76A6" w:rsidP="00026B46">
            <w:r w:rsidRPr="00C676FF">
              <w:rPr>
                <w:szCs w:val="20"/>
              </w:rPr>
              <w:t>1 438 321 587 грн</w:t>
            </w:r>
          </w:p>
        </w:tc>
      </w:tr>
      <w:tr w:rsidR="002D76A6" w:rsidRPr="00C676FF" w:rsidTr="00026B46">
        <w:trPr>
          <w:trHeight w:val="300"/>
        </w:trPr>
        <w:tc>
          <w:tcPr>
            <w:tcW w:w="529" w:type="dxa"/>
            <w:vMerge/>
            <w:tcMar>
              <w:left w:w="108" w:type="dxa"/>
              <w:right w:w="108" w:type="dxa"/>
            </w:tcMar>
            <w:vAlign w:val="center"/>
          </w:tcPr>
          <w:p w:rsidR="002D76A6" w:rsidRPr="00C676FF" w:rsidRDefault="002D76A6" w:rsidP="00026B46">
            <w:pPr>
              <w:jc w:val="center"/>
            </w:pPr>
          </w:p>
        </w:tc>
        <w:tc>
          <w:tcPr>
            <w:tcW w:w="2512" w:type="dxa"/>
            <w:tcMar>
              <w:left w:w="108" w:type="dxa"/>
              <w:right w:w="108" w:type="dxa"/>
            </w:tcMar>
            <w:vAlign w:val="center"/>
          </w:tcPr>
          <w:p w:rsidR="002D76A6" w:rsidRPr="00C676FF" w:rsidRDefault="002D76A6" w:rsidP="00026B46">
            <w:r w:rsidRPr="00C676FF">
              <w:t>державний бюджет</w:t>
            </w:r>
          </w:p>
        </w:tc>
        <w:tc>
          <w:tcPr>
            <w:tcW w:w="6990" w:type="dxa"/>
            <w:tcMar>
              <w:left w:w="108" w:type="dxa"/>
              <w:right w:w="108" w:type="dxa"/>
            </w:tcMar>
            <w:vAlign w:val="center"/>
          </w:tcPr>
          <w:p w:rsidR="002D76A6" w:rsidRPr="00C676FF" w:rsidRDefault="002D76A6" w:rsidP="00026B46">
            <w:r w:rsidRPr="00C676FF">
              <w:t>-</w:t>
            </w:r>
          </w:p>
        </w:tc>
      </w:tr>
      <w:tr w:rsidR="002D76A6" w:rsidRPr="00C676FF" w:rsidTr="00026B46">
        <w:trPr>
          <w:trHeight w:val="300"/>
        </w:trPr>
        <w:tc>
          <w:tcPr>
            <w:tcW w:w="529" w:type="dxa"/>
            <w:vMerge/>
            <w:tcMar>
              <w:left w:w="108" w:type="dxa"/>
              <w:right w:w="108" w:type="dxa"/>
            </w:tcMar>
            <w:vAlign w:val="center"/>
          </w:tcPr>
          <w:p w:rsidR="002D76A6" w:rsidRPr="00C676FF" w:rsidRDefault="002D76A6" w:rsidP="00026B46">
            <w:pPr>
              <w:jc w:val="center"/>
            </w:pPr>
          </w:p>
        </w:tc>
        <w:tc>
          <w:tcPr>
            <w:tcW w:w="2512" w:type="dxa"/>
            <w:tcMar>
              <w:left w:w="108" w:type="dxa"/>
              <w:right w:w="108" w:type="dxa"/>
            </w:tcMar>
            <w:vAlign w:val="center"/>
          </w:tcPr>
          <w:p w:rsidR="002D76A6" w:rsidRPr="00C676FF" w:rsidRDefault="002D76A6" w:rsidP="00026B46">
            <w:r w:rsidRPr="00C676FF">
              <w:t>обласний бюджет</w:t>
            </w:r>
          </w:p>
        </w:tc>
        <w:tc>
          <w:tcPr>
            <w:tcW w:w="6990" w:type="dxa"/>
            <w:tcMar>
              <w:left w:w="108" w:type="dxa"/>
              <w:right w:w="108" w:type="dxa"/>
            </w:tcMar>
            <w:vAlign w:val="center"/>
          </w:tcPr>
          <w:p w:rsidR="002D76A6" w:rsidRPr="00C676FF" w:rsidRDefault="002D76A6" w:rsidP="00026B46">
            <w:r w:rsidRPr="00C676FF">
              <w:t>-</w:t>
            </w:r>
          </w:p>
        </w:tc>
      </w:tr>
      <w:tr w:rsidR="002D76A6" w:rsidRPr="00C676FF" w:rsidTr="00026B46">
        <w:trPr>
          <w:trHeight w:val="300"/>
        </w:trPr>
        <w:tc>
          <w:tcPr>
            <w:tcW w:w="529" w:type="dxa"/>
            <w:vMerge/>
            <w:tcMar>
              <w:left w:w="108" w:type="dxa"/>
              <w:right w:w="108" w:type="dxa"/>
            </w:tcMar>
            <w:vAlign w:val="center"/>
          </w:tcPr>
          <w:p w:rsidR="002D76A6" w:rsidRPr="00C676FF" w:rsidRDefault="002D76A6" w:rsidP="00026B46">
            <w:pPr>
              <w:jc w:val="center"/>
            </w:pPr>
          </w:p>
        </w:tc>
        <w:tc>
          <w:tcPr>
            <w:tcW w:w="2512" w:type="dxa"/>
            <w:tcMar>
              <w:left w:w="108" w:type="dxa"/>
              <w:right w:w="108" w:type="dxa"/>
            </w:tcMar>
            <w:vAlign w:val="center"/>
          </w:tcPr>
          <w:p w:rsidR="002D76A6" w:rsidRPr="00C676FF" w:rsidRDefault="002D76A6" w:rsidP="00026B46">
            <w:r w:rsidRPr="00C676FF">
              <w:t>інші джерела</w:t>
            </w:r>
          </w:p>
        </w:tc>
        <w:tc>
          <w:tcPr>
            <w:tcW w:w="6990" w:type="dxa"/>
            <w:tcMar>
              <w:left w:w="108" w:type="dxa"/>
              <w:right w:w="108" w:type="dxa"/>
            </w:tcMar>
            <w:vAlign w:val="center"/>
          </w:tcPr>
          <w:p w:rsidR="002D76A6" w:rsidRPr="00C676FF" w:rsidRDefault="002D76A6" w:rsidP="00026B46">
            <w:r w:rsidRPr="00C676FF">
              <w:t>-</w:t>
            </w:r>
          </w:p>
        </w:tc>
      </w:tr>
      <w:tr w:rsidR="002D76A6" w:rsidRPr="00C676FF" w:rsidTr="00026B46">
        <w:trPr>
          <w:trHeight w:val="300"/>
        </w:trPr>
        <w:tc>
          <w:tcPr>
            <w:tcW w:w="529" w:type="dxa"/>
            <w:tcMar>
              <w:left w:w="108" w:type="dxa"/>
              <w:right w:w="108" w:type="dxa"/>
            </w:tcMar>
            <w:vAlign w:val="center"/>
          </w:tcPr>
          <w:p w:rsidR="002D76A6" w:rsidRPr="00C676FF" w:rsidRDefault="002D76A6" w:rsidP="00026B46">
            <w:pPr>
              <w:jc w:val="center"/>
            </w:pPr>
            <w:r w:rsidRPr="00C676FF">
              <w:t>12.</w:t>
            </w:r>
          </w:p>
        </w:tc>
        <w:tc>
          <w:tcPr>
            <w:tcW w:w="2512" w:type="dxa"/>
            <w:tcMar>
              <w:left w:w="108" w:type="dxa"/>
              <w:right w:w="108" w:type="dxa"/>
            </w:tcMar>
            <w:vAlign w:val="center"/>
          </w:tcPr>
          <w:p w:rsidR="002D76A6" w:rsidRPr="00C676FF" w:rsidRDefault="002D76A6" w:rsidP="00026B46">
            <w:r w:rsidRPr="00C676FF">
              <w:t>Очікувані  кінцеві результати виконання цільової програми</w:t>
            </w:r>
          </w:p>
        </w:tc>
        <w:tc>
          <w:tcPr>
            <w:tcW w:w="6990" w:type="dxa"/>
            <w:tcMar>
              <w:left w:w="108" w:type="dxa"/>
              <w:right w:w="108" w:type="dxa"/>
            </w:tcMar>
            <w:vAlign w:val="center"/>
          </w:tcPr>
          <w:p w:rsidR="002D76A6" w:rsidRPr="002D76A6" w:rsidRDefault="002D76A6" w:rsidP="00BB7C7A">
            <w:pPr>
              <w:pStyle w:val="a4"/>
              <w:numPr>
                <w:ilvl w:val="0"/>
                <w:numId w:val="14"/>
              </w:numPr>
              <w:ind w:left="404" w:hanging="283"/>
              <w:jc w:val="both"/>
              <w:rPr>
                <w:bCs/>
                <w:sz w:val="24"/>
                <w:szCs w:val="24"/>
                <w:lang w:val="ru-RU"/>
              </w:rPr>
            </w:pPr>
            <w:r w:rsidRPr="002D76A6">
              <w:rPr>
                <w:sz w:val="24"/>
                <w:szCs w:val="24"/>
                <w:lang w:val="ru-RU"/>
              </w:rPr>
              <w:t xml:space="preserve">Підвищення рівня безпеки і комфортності життя мешканців; </w:t>
            </w:r>
          </w:p>
          <w:p w:rsidR="002D76A6" w:rsidRPr="002D76A6" w:rsidRDefault="002D76A6" w:rsidP="00BB7C7A">
            <w:pPr>
              <w:pStyle w:val="a4"/>
              <w:numPr>
                <w:ilvl w:val="0"/>
                <w:numId w:val="14"/>
              </w:numPr>
              <w:ind w:left="404" w:hanging="283"/>
              <w:jc w:val="both"/>
              <w:rPr>
                <w:bCs/>
                <w:sz w:val="24"/>
                <w:szCs w:val="24"/>
                <w:lang w:val="ru-RU"/>
              </w:rPr>
            </w:pPr>
            <w:r w:rsidRPr="002D76A6">
              <w:rPr>
                <w:sz w:val="24"/>
                <w:szCs w:val="24"/>
                <w:lang w:val="ru-RU"/>
              </w:rPr>
              <w:t>Поліпшення екологічного стану та естетичної привабливості території ВМТГ</w:t>
            </w:r>
            <w:r w:rsidRPr="002D76A6">
              <w:rPr>
                <w:bCs/>
                <w:sz w:val="24"/>
                <w:szCs w:val="24"/>
                <w:lang w:val="ru-RU"/>
              </w:rPr>
              <w:t>;</w:t>
            </w:r>
          </w:p>
          <w:p w:rsidR="002D76A6" w:rsidRPr="002D76A6" w:rsidRDefault="002D76A6" w:rsidP="00BB7C7A">
            <w:pPr>
              <w:pStyle w:val="a4"/>
              <w:numPr>
                <w:ilvl w:val="0"/>
                <w:numId w:val="14"/>
              </w:numPr>
              <w:ind w:left="404" w:hanging="283"/>
              <w:jc w:val="both"/>
              <w:rPr>
                <w:bCs/>
                <w:sz w:val="24"/>
                <w:szCs w:val="24"/>
                <w:lang w:val="ru-RU"/>
              </w:rPr>
            </w:pPr>
            <w:r w:rsidRPr="002D76A6">
              <w:rPr>
                <w:sz w:val="24"/>
                <w:szCs w:val="24"/>
                <w:lang w:val="ru-RU"/>
              </w:rPr>
              <w:t>Відновлення та створення нових зон перебування та відпочинку мешканців, створення належних умов для їх активного дозвілля</w:t>
            </w:r>
            <w:r w:rsidRPr="002D76A6">
              <w:rPr>
                <w:bCs/>
                <w:sz w:val="24"/>
                <w:szCs w:val="24"/>
                <w:lang w:val="ru-RU"/>
              </w:rPr>
              <w:t>;</w:t>
            </w:r>
          </w:p>
          <w:p w:rsidR="002D76A6" w:rsidRPr="002D76A6" w:rsidRDefault="002D76A6" w:rsidP="00BB7C7A">
            <w:pPr>
              <w:pStyle w:val="a4"/>
              <w:numPr>
                <w:ilvl w:val="0"/>
                <w:numId w:val="14"/>
              </w:numPr>
              <w:ind w:left="404" w:hanging="283"/>
              <w:jc w:val="both"/>
              <w:rPr>
                <w:bCs/>
                <w:sz w:val="24"/>
                <w:szCs w:val="24"/>
                <w:lang w:val="ru-RU"/>
              </w:rPr>
            </w:pPr>
            <w:r w:rsidRPr="002D76A6">
              <w:rPr>
                <w:bCs/>
                <w:sz w:val="24"/>
                <w:szCs w:val="24"/>
                <w:lang w:val="ru-RU"/>
              </w:rPr>
              <w:t>Забезпечення безаварійного руху громадського, спеціального, приватного автотранспорту та безпеки руху велосипедистів і пішоходів на вулицях;</w:t>
            </w:r>
          </w:p>
          <w:p w:rsidR="002D76A6" w:rsidRPr="002D76A6" w:rsidRDefault="002D76A6" w:rsidP="00BB7C7A">
            <w:pPr>
              <w:pStyle w:val="a4"/>
              <w:numPr>
                <w:ilvl w:val="0"/>
                <w:numId w:val="14"/>
              </w:numPr>
              <w:ind w:left="404" w:hanging="283"/>
              <w:jc w:val="both"/>
              <w:rPr>
                <w:bCs/>
                <w:sz w:val="24"/>
                <w:szCs w:val="24"/>
                <w:lang w:val="ru-RU"/>
              </w:rPr>
            </w:pPr>
            <w:r w:rsidRPr="002D76A6">
              <w:rPr>
                <w:bCs/>
                <w:sz w:val="24"/>
                <w:szCs w:val="24"/>
                <w:lang w:val="ru-RU"/>
              </w:rPr>
              <w:t>Збільшення міжремонтних термінів експлуатації та пропускної здатності доріг;</w:t>
            </w:r>
          </w:p>
          <w:p w:rsidR="002D76A6" w:rsidRPr="00C676FF" w:rsidRDefault="002D76A6" w:rsidP="00BB7C7A">
            <w:pPr>
              <w:pStyle w:val="a4"/>
              <w:numPr>
                <w:ilvl w:val="0"/>
                <w:numId w:val="14"/>
              </w:numPr>
              <w:ind w:left="404" w:hanging="283"/>
              <w:jc w:val="both"/>
              <w:rPr>
                <w:bCs/>
                <w:sz w:val="24"/>
                <w:szCs w:val="24"/>
              </w:rPr>
            </w:pPr>
            <w:r w:rsidRPr="00C676FF">
              <w:rPr>
                <w:bCs/>
                <w:sz w:val="24"/>
                <w:szCs w:val="24"/>
              </w:rPr>
              <w:t>Усунення аварійності інженерних споруд;</w:t>
            </w:r>
          </w:p>
          <w:p w:rsidR="002D76A6" w:rsidRPr="002D76A6" w:rsidRDefault="002D76A6" w:rsidP="00BB7C7A">
            <w:pPr>
              <w:pStyle w:val="a4"/>
              <w:numPr>
                <w:ilvl w:val="0"/>
                <w:numId w:val="14"/>
              </w:numPr>
              <w:ind w:left="404" w:hanging="283"/>
              <w:jc w:val="both"/>
              <w:rPr>
                <w:bCs/>
                <w:sz w:val="24"/>
                <w:szCs w:val="24"/>
                <w:lang w:val="ru-RU"/>
              </w:rPr>
            </w:pPr>
            <w:r w:rsidRPr="002D76A6">
              <w:rPr>
                <w:bCs/>
                <w:sz w:val="24"/>
                <w:szCs w:val="24"/>
                <w:lang w:val="ru-RU"/>
              </w:rPr>
              <w:t>Відсутність випадків підтоплення забудов та територій;</w:t>
            </w:r>
          </w:p>
          <w:p w:rsidR="002D76A6" w:rsidRPr="002D76A6" w:rsidRDefault="002D76A6" w:rsidP="00BB7C7A">
            <w:pPr>
              <w:pStyle w:val="a4"/>
              <w:numPr>
                <w:ilvl w:val="0"/>
                <w:numId w:val="14"/>
              </w:numPr>
              <w:ind w:left="404" w:hanging="283"/>
              <w:jc w:val="both"/>
              <w:rPr>
                <w:bCs/>
                <w:sz w:val="24"/>
                <w:szCs w:val="24"/>
                <w:lang w:val="ru-RU"/>
              </w:rPr>
            </w:pPr>
            <w:r w:rsidRPr="002D76A6">
              <w:rPr>
                <w:bCs/>
                <w:sz w:val="24"/>
                <w:szCs w:val="24"/>
                <w:lang w:val="ru-RU"/>
              </w:rPr>
              <w:t>Покращення стану альтернативних джерел водопостачання мешканцям;</w:t>
            </w:r>
          </w:p>
          <w:p w:rsidR="002D76A6" w:rsidRPr="002D76A6" w:rsidRDefault="002D76A6" w:rsidP="00BB7C7A">
            <w:pPr>
              <w:pStyle w:val="a4"/>
              <w:numPr>
                <w:ilvl w:val="0"/>
                <w:numId w:val="14"/>
              </w:numPr>
              <w:ind w:left="404" w:hanging="283"/>
              <w:jc w:val="both"/>
              <w:rPr>
                <w:bCs/>
                <w:sz w:val="24"/>
                <w:szCs w:val="24"/>
                <w:lang w:val="ru-RU"/>
              </w:rPr>
            </w:pPr>
            <w:r w:rsidRPr="002D76A6">
              <w:rPr>
                <w:bCs/>
                <w:sz w:val="24"/>
                <w:szCs w:val="24"/>
                <w:lang w:val="ru-RU"/>
              </w:rPr>
              <w:t>Зменшення рівня забруднення водних об’єктів;</w:t>
            </w:r>
          </w:p>
          <w:p w:rsidR="002D76A6" w:rsidRPr="002D76A6" w:rsidRDefault="002D76A6" w:rsidP="00BB7C7A">
            <w:pPr>
              <w:pStyle w:val="a4"/>
              <w:numPr>
                <w:ilvl w:val="0"/>
                <w:numId w:val="14"/>
              </w:numPr>
              <w:ind w:left="404" w:hanging="283"/>
              <w:jc w:val="both"/>
              <w:rPr>
                <w:sz w:val="24"/>
                <w:szCs w:val="24"/>
                <w:lang w:val="ru-RU"/>
              </w:rPr>
            </w:pPr>
            <w:r w:rsidRPr="002D76A6">
              <w:rPr>
                <w:bCs/>
                <w:sz w:val="24"/>
                <w:szCs w:val="24"/>
                <w:lang w:val="ru-RU"/>
              </w:rPr>
              <w:t>Безпечна утилізація будівельних, промислових та побутових відходів;</w:t>
            </w:r>
          </w:p>
          <w:p w:rsidR="002D76A6" w:rsidRPr="002D76A6" w:rsidRDefault="002D76A6" w:rsidP="00BB7C7A">
            <w:pPr>
              <w:pStyle w:val="a4"/>
              <w:numPr>
                <w:ilvl w:val="0"/>
                <w:numId w:val="14"/>
              </w:numPr>
              <w:ind w:left="404" w:hanging="283"/>
              <w:jc w:val="both"/>
              <w:rPr>
                <w:sz w:val="24"/>
                <w:szCs w:val="24"/>
                <w:lang w:val="ru-RU"/>
              </w:rPr>
            </w:pPr>
            <w:r w:rsidRPr="002D76A6">
              <w:rPr>
                <w:bCs/>
                <w:sz w:val="24"/>
                <w:szCs w:val="24"/>
                <w:lang w:val="ru-RU"/>
              </w:rPr>
              <w:t>Оновлена матеріально-технічна база підвідомчих комунальних підприємств.</w:t>
            </w:r>
          </w:p>
        </w:tc>
      </w:tr>
    </w:tbl>
    <w:p w:rsidR="002D76A6" w:rsidRPr="00C676FF" w:rsidRDefault="002D76A6" w:rsidP="002D76A6">
      <w:pPr>
        <w:pStyle w:val="a6"/>
        <w:autoSpaceDE w:val="0"/>
        <w:autoSpaceDN w:val="0"/>
        <w:adjustRightInd w:val="0"/>
        <w:ind w:left="478"/>
        <w:rPr>
          <w:b/>
        </w:rPr>
      </w:pPr>
    </w:p>
    <w:p w:rsidR="002D76A6" w:rsidRPr="00C676FF" w:rsidRDefault="002D76A6" w:rsidP="002D76A6">
      <w:pPr>
        <w:pStyle w:val="a6"/>
        <w:autoSpaceDE w:val="0"/>
        <w:autoSpaceDN w:val="0"/>
        <w:adjustRightInd w:val="0"/>
        <w:ind w:left="478"/>
        <w:rPr>
          <w:b/>
        </w:rPr>
      </w:pPr>
    </w:p>
    <w:p w:rsidR="002D76A6" w:rsidRPr="00C676FF" w:rsidRDefault="002D76A6" w:rsidP="002D76A6">
      <w:pPr>
        <w:pStyle w:val="a6"/>
        <w:autoSpaceDE w:val="0"/>
        <w:autoSpaceDN w:val="0"/>
        <w:adjustRightInd w:val="0"/>
        <w:ind w:left="478"/>
        <w:rPr>
          <w:b/>
        </w:rPr>
      </w:pPr>
    </w:p>
    <w:p w:rsidR="002D76A6" w:rsidRPr="00C676FF" w:rsidRDefault="002D76A6" w:rsidP="002D76A6">
      <w:pPr>
        <w:pStyle w:val="a6"/>
        <w:autoSpaceDE w:val="0"/>
        <w:autoSpaceDN w:val="0"/>
        <w:adjustRightInd w:val="0"/>
        <w:ind w:left="478"/>
        <w:rPr>
          <w:b/>
        </w:rPr>
      </w:pPr>
    </w:p>
    <w:p w:rsidR="002D76A6" w:rsidRPr="00C676FF" w:rsidRDefault="002D76A6" w:rsidP="002D76A6">
      <w:pPr>
        <w:pStyle w:val="a6"/>
        <w:autoSpaceDE w:val="0"/>
        <w:autoSpaceDN w:val="0"/>
        <w:adjustRightInd w:val="0"/>
        <w:ind w:left="478"/>
        <w:rPr>
          <w:b/>
        </w:rPr>
      </w:pPr>
    </w:p>
    <w:p w:rsidR="002D76A6" w:rsidRPr="00C676FF" w:rsidRDefault="002D76A6" w:rsidP="002D76A6">
      <w:pPr>
        <w:pStyle w:val="a6"/>
        <w:autoSpaceDE w:val="0"/>
        <w:autoSpaceDN w:val="0"/>
        <w:adjustRightInd w:val="0"/>
        <w:ind w:left="478"/>
        <w:rPr>
          <w:b/>
        </w:rPr>
      </w:pPr>
    </w:p>
    <w:p w:rsidR="002D76A6" w:rsidRPr="00C676FF" w:rsidRDefault="002D76A6" w:rsidP="00BB7C7A">
      <w:pPr>
        <w:pStyle w:val="a6"/>
        <w:numPr>
          <w:ilvl w:val="0"/>
          <w:numId w:val="8"/>
        </w:numPr>
        <w:autoSpaceDE w:val="0"/>
        <w:autoSpaceDN w:val="0"/>
        <w:adjustRightInd w:val="0"/>
        <w:rPr>
          <w:b/>
        </w:rPr>
      </w:pPr>
      <w:r w:rsidRPr="00C676FF">
        <w:rPr>
          <w:b/>
        </w:rPr>
        <w:lastRenderedPageBreak/>
        <w:t>Визначення проблеми, на розв’язання якої спрямована цільова програма</w:t>
      </w:r>
    </w:p>
    <w:p w:rsidR="002D76A6" w:rsidRPr="00C676FF" w:rsidRDefault="002D76A6" w:rsidP="002D76A6">
      <w:pPr>
        <w:autoSpaceDE w:val="0"/>
        <w:autoSpaceDN w:val="0"/>
        <w:adjustRightInd w:val="0"/>
        <w:jc w:val="both"/>
        <w:rPr>
          <w:b/>
          <w:sz w:val="28"/>
          <w:szCs w:val="28"/>
        </w:rPr>
      </w:pPr>
    </w:p>
    <w:p w:rsidR="002D76A6" w:rsidRPr="00C676FF" w:rsidRDefault="002D76A6" w:rsidP="00BB7C7A">
      <w:pPr>
        <w:pStyle w:val="1a"/>
        <w:numPr>
          <w:ilvl w:val="1"/>
          <w:numId w:val="8"/>
        </w:numPr>
        <w:spacing w:after="200"/>
        <w:rPr>
          <w:b/>
          <w:i/>
          <w:sz w:val="28"/>
          <w:szCs w:val="28"/>
          <w:lang w:val="uk-UA"/>
        </w:rPr>
      </w:pPr>
      <w:r w:rsidRPr="00C676FF">
        <w:rPr>
          <w:b/>
          <w:i/>
          <w:sz w:val="28"/>
          <w:szCs w:val="28"/>
          <w:lang w:val="uk-UA"/>
        </w:rPr>
        <w:t>Аналіз інформації та статистичних даних</w:t>
      </w:r>
    </w:p>
    <w:p w:rsidR="002D76A6" w:rsidRPr="00C676FF" w:rsidRDefault="002D76A6" w:rsidP="002D76A6">
      <w:pPr>
        <w:pStyle w:val="1a"/>
        <w:ind w:left="838"/>
        <w:rPr>
          <w:b/>
          <w:i/>
          <w:sz w:val="28"/>
          <w:lang w:val="uk-UA"/>
        </w:rPr>
      </w:pPr>
    </w:p>
    <w:p w:rsidR="002D76A6" w:rsidRPr="00C676FF" w:rsidRDefault="002D76A6" w:rsidP="002D76A6">
      <w:pPr>
        <w:pStyle w:val="1a"/>
        <w:ind w:left="0"/>
        <w:jc w:val="center"/>
        <w:rPr>
          <w:i/>
          <w:sz w:val="28"/>
          <w:lang w:val="uk-UA"/>
        </w:rPr>
      </w:pPr>
      <w:r w:rsidRPr="00C676FF">
        <w:rPr>
          <w:i/>
          <w:sz w:val="28"/>
          <w:lang w:val="uk-UA"/>
        </w:rPr>
        <w:t xml:space="preserve">Утримання, ремонт та розвиток територій загального користування </w:t>
      </w:r>
    </w:p>
    <w:p w:rsidR="002D76A6" w:rsidRPr="00C676FF" w:rsidRDefault="002D76A6" w:rsidP="002D76A6">
      <w:pPr>
        <w:pStyle w:val="1a"/>
        <w:ind w:left="0"/>
        <w:jc w:val="center"/>
        <w:rPr>
          <w:i/>
          <w:sz w:val="28"/>
          <w:lang w:val="uk-UA"/>
        </w:rPr>
      </w:pPr>
      <w:r w:rsidRPr="00C676FF">
        <w:rPr>
          <w:i/>
          <w:sz w:val="28"/>
          <w:lang w:val="uk-UA"/>
        </w:rPr>
        <w:t>Вінницької міської територіальної громади</w:t>
      </w:r>
    </w:p>
    <w:p w:rsidR="002D76A6" w:rsidRPr="002D76A6" w:rsidRDefault="002D76A6" w:rsidP="002D76A6">
      <w:pPr>
        <w:pStyle w:val="a4"/>
        <w:tabs>
          <w:tab w:val="left" w:pos="567"/>
        </w:tabs>
        <w:ind w:firstLine="709"/>
        <w:jc w:val="both"/>
        <w:rPr>
          <w:sz w:val="28"/>
          <w:szCs w:val="28"/>
          <w:lang w:val="ru-RU"/>
        </w:rPr>
      </w:pPr>
      <w:r w:rsidRPr="002D76A6">
        <w:rPr>
          <w:sz w:val="28"/>
          <w:szCs w:val="28"/>
          <w:lang w:val="uk-UA"/>
        </w:rPr>
        <w:t xml:space="preserve">Вінницька міська територіальна громада складається з міста Вінниці (адміністративного центру міської громади), селища Десна та 7 сільських населених пунктів у складі 3 старостинських округів. </w:t>
      </w:r>
      <w:r w:rsidRPr="002D76A6">
        <w:rPr>
          <w:sz w:val="28"/>
          <w:szCs w:val="28"/>
          <w:lang w:val="ru-RU"/>
        </w:rPr>
        <w:t>Вінницька міська територіальна громада займає площу 255,45 км</w:t>
      </w:r>
      <w:r w:rsidRPr="002D76A6">
        <w:rPr>
          <w:sz w:val="28"/>
          <w:szCs w:val="28"/>
          <w:vertAlign w:val="superscript"/>
          <w:lang w:val="ru-RU"/>
        </w:rPr>
        <w:t>2</w:t>
      </w:r>
      <w:r w:rsidRPr="002D76A6">
        <w:rPr>
          <w:sz w:val="28"/>
          <w:szCs w:val="28"/>
          <w:lang w:val="ru-RU"/>
        </w:rPr>
        <w:t>.</w:t>
      </w:r>
    </w:p>
    <w:p w:rsidR="002D76A6" w:rsidRPr="002D76A6" w:rsidRDefault="002D76A6" w:rsidP="002D76A6">
      <w:pPr>
        <w:pStyle w:val="a4"/>
        <w:tabs>
          <w:tab w:val="left" w:pos="567"/>
        </w:tabs>
        <w:ind w:firstLine="709"/>
        <w:jc w:val="both"/>
        <w:rPr>
          <w:bCs/>
          <w:sz w:val="28"/>
          <w:szCs w:val="28"/>
          <w:lang w:val="ru-RU"/>
        </w:rPr>
      </w:pPr>
      <w:r w:rsidRPr="002D76A6">
        <w:rPr>
          <w:bCs/>
          <w:sz w:val="28"/>
          <w:szCs w:val="28"/>
          <w:lang w:val="ru-RU"/>
        </w:rPr>
        <w:t>Території загального користування ВМТГ потребують постійного та належного утримання, своєчасного проведення ремонтів, на що в свою чергу потрібні значні кошти.</w:t>
      </w:r>
    </w:p>
    <w:p w:rsidR="002D76A6" w:rsidRPr="00C676FF" w:rsidRDefault="002D76A6" w:rsidP="002D76A6">
      <w:pPr>
        <w:shd w:val="clear" w:color="auto" w:fill="FFFFFF"/>
        <w:ind w:firstLine="709"/>
        <w:jc w:val="both"/>
        <w:rPr>
          <w:sz w:val="28"/>
          <w:szCs w:val="28"/>
        </w:rPr>
      </w:pPr>
      <w:r w:rsidRPr="00C676FF">
        <w:rPr>
          <w:sz w:val="28"/>
          <w:szCs w:val="28"/>
        </w:rPr>
        <w:t>З метою продовження термінів експлуатаційної здатності існуючого покриття доріг, використовуючи різного роду технології ремонту, щорічно проводяться роботи з відновлення дорожнього покриття. Крім того, в 2023 році проведений поточний ремонт автомобільних доріг загального користування місцевого значення, які знаходяться на території Вінницької міської територіальної громади, на договірних засадах з ДП «Служба місцевих автомобільних доріг у Вінницькій області» на умовах співфінансування, а саме: С-02-03-07 Щітки - Хижинці, С-02-03-26 Писарівка - Сокиринці; С-02-03-21 Стрижавка - Стадниця, С-02-03-22 Стадниця - Малі Крушлинці - Гуменне.</w:t>
      </w:r>
    </w:p>
    <w:p w:rsidR="002D76A6" w:rsidRPr="00C676FF" w:rsidRDefault="002D76A6" w:rsidP="002D76A6">
      <w:pPr>
        <w:ind w:firstLine="709"/>
        <w:jc w:val="both"/>
        <w:rPr>
          <w:sz w:val="28"/>
          <w:szCs w:val="28"/>
        </w:rPr>
      </w:pPr>
      <w:r w:rsidRPr="00C676FF">
        <w:rPr>
          <w:sz w:val="28"/>
          <w:szCs w:val="28"/>
        </w:rPr>
        <w:t>За 2021-2023 роки</w:t>
      </w:r>
      <w:r w:rsidRPr="00C676FF">
        <w:rPr>
          <w:spacing w:val="-1"/>
          <w:sz w:val="28"/>
          <w:szCs w:val="28"/>
        </w:rPr>
        <w:t xml:space="preserve"> було </w:t>
      </w:r>
      <w:r w:rsidRPr="00C676FF">
        <w:rPr>
          <w:sz w:val="28"/>
          <w:szCs w:val="28"/>
        </w:rPr>
        <w:t xml:space="preserve">завершено роботи з комплексного капітального ремонту важливих в умовах сьогодення інфраструктурних об’єктів, а саме: вул. Д.Нечая; вул. Сабарівське шосе, вул. Я. Гальчевського, вул. Якова Шепеля (від вул. Я. Гальчевського до вул. Д. Нечая); на ділянці дороги, що сполучає вул. Зулінського та Житомирське шосе; вул. Кооперативна в районі КЗ «ДНЗ №17», вул. А. Шептицького (від вул. Сабарівське шосе до ПК7+50), вул. Залізнична (від вул. Гетьмана Мазепи до буд.№20 на вул. О. Антонова), вул. Трамвайна (від вул. Академіка Заболотного до вул. Агатангела Кримського) та ділянки дороги по вул. Агатангела Кримського (від перехрестя вул. Трамвайна до буд. №77 по вул. Лялі Ратушної), вул. Костянтина Василенка (від буд.№14а до буд.№16 на вул. Костянтина Василенка), вул. Барвиста (від буд. № 26 до буд. №68) та внутрішньоквартального проїзду між буд. №21 та буд. №23/6 по вул. Барвиста). </w:t>
      </w:r>
    </w:p>
    <w:p w:rsidR="002D76A6" w:rsidRPr="00C676FF" w:rsidRDefault="002D76A6" w:rsidP="002D76A6">
      <w:pPr>
        <w:ind w:firstLine="709"/>
        <w:jc w:val="both"/>
        <w:rPr>
          <w:sz w:val="28"/>
          <w:szCs w:val="28"/>
        </w:rPr>
      </w:pPr>
      <w:r w:rsidRPr="00C676FF">
        <w:rPr>
          <w:sz w:val="28"/>
          <w:szCs w:val="28"/>
        </w:rPr>
        <w:t>В складі зазначених ремонтних робіт відновлено проїжджу частину, реорганізовано та оновлено світлофорні об’єкти на перехрестях, облаштовані тротуари та велосипедні доріжки з нанесенням відповідної розмітки, влаштовано мережу зливової каналізації і сучасного зовнішнього освітлення з застосуванням енергоощадних світильників, встановлені павільйони на зупинках громадського транспорту та оновлені зелені насадження. Також розширена мережа відеонагляду для системи «Безпечне місто», що дає змогу відслідковувати можливі дорожньо-транспортні пригоди та оперативно на них реагувати. Всі об’єкти виконані із урахуванням можливості безбар’єрного руху маломобільних груп населення.</w:t>
      </w:r>
    </w:p>
    <w:p w:rsidR="002D76A6" w:rsidRPr="00C676FF" w:rsidRDefault="002D76A6" w:rsidP="002D76A6">
      <w:pPr>
        <w:ind w:firstLine="709"/>
        <w:jc w:val="both"/>
        <w:rPr>
          <w:sz w:val="28"/>
          <w:szCs w:val="28"/>
          <w:shd w:val="clear" w:color="auto" w:fill="FFFFFF"/>
        </w:rPr>
      </w:pPr>
      <w:r w:rsidRPr="00C676FF">
        <w:rPr>
          <w:sz w:val="28"/>
          <w:szCs w:val="28"/>
        </w:rPr>
        <w:lastRenderedPageBreak/>
        <w:t>Слід відзначити ефективну та комплексну реконструкцію двох магістральних вулиць Замостянської та Батозької, результатом якої</w:t>
      </w:r>
      <w:r w:rsidRPr="00C676FF">
        <w:rPr>
          <w:sz w:val="28"/>
          <w:szCs w:val="28"/>
          <w:shd w:val="clear" w:color="auto" w:fill="FFFFFF"/>
        </w:rPr>
        <w:t xml:space="preserve"> стало створення комфортного та функціонального простору для мешканців та гостей міста. </w:t>
      </w:r>
    </w:p>
    <w:p w:rsidR="002D76A6" w:rsidRPr="00C676FF" w:rsidRDefault="002D76A6" w:rsidP="002D76A6">
      <w:pPr>
        <w:ind w:firstLine="709"/>
        <w:jc w:val="both"/>
        <w:rPr>
          <w:sz w:val="28"/>
          <w:szCs w:val="28"/>
          <w:shd w:val="clear" w:color="auto" w:fill="FFFFFF"/>
        </w:rPr>
      </w:pPr>
      <w:r w:rsidRPr="00C676FF">
        <w:rPr>
          <w:sz w:val="28"/>
          <w:szCs w:val="28"/>
          <w:shd w:val="clear" w:color="auto" w:fill="FFFFFF"/>
        </w:rPr>
        <w:t>В комплексі робіт з реконструкції зазначених об’єктів оновлено інженерні мережі, влаштовано</w:t>
      </w:r>
      <w:r w:rsidRPr="00C676FF">
        <w:rPr>
          <w:sz w:val="28"/>
          <w:szCs w:val="28"/>
        </w:rPr>
        <w:t xml:space="preserve"> зливову та кабельну каналізації, замінені трамвайні колії по типу «оксамитового шляху» та облаштовано проїжджу частину, тротуари, велодоріжки, паркувальні зони та встановлені сучасні павільйони на зупинках громадського транспорту. </w:t>
      </w:r>
      <w:r w:rsidRPr="00C676FF">
        <w:rPr>
          <w:iCs/>
          <w:sz w:val="28"/>
          <w:szCs w:val="28"/>
          <w:shd w:val="clear" w:color="auto" w:fill="FFFFFF"/>
        </w:rPr>
        <w:t>Для створення безбар’єрного середовища п</w:t>
      </w:r>
      <w:r w:rsidRPr="00C676FF">
        <w:rPr>
          <w:sz w:val="28"/>
          <w:szCs w:val="28"/>
        </w:rPr>
        <w:t>латформи зупинок громадського транспорту облаштовані</w:t>
      </w:r>
      <w:r w:rsidRPr="00C676FF">
        <w:rPr>
          <w:sz w:val="28"/>
          <w:szCs w:val="28"/>
          <w:shd w:val="clear" w:color="auto" w:fill="FFFFFF"/>
        </w:rPr>
        <w:t xml:space="preserve"> підвищеним бордюром та тактильною плиткою (так звані «Віденські зупинки»). Реконструйовані ділянки вулиць освітлюються LED-світильниками та для посилення заходів безпеки і виявлення правопорушень оснащені камерами відеонагляду. Крім того, виконані роботи з посіву партерного газону, посадки значної кількості кущів та дерев з метою поліпшення екологічного стану та естетичного вигляду вулиць.</w:t>
      </w:r>
    </w:p>
    <w:p w:rsidR="002D76A6" w:rsidRPr="00C676FF" w:rsidRDefault="002D76A6" w:rsidP="002D76A6">
      <w:pPr>
        <w:ind w:firstLine="709"/>
        <w:jc w:val="both"/>
        <w:rPr>
          <w:sz w:val="28"/>
          <w:szCs w:val="28"/>
        </w:rPr>
      </w:pPr>
      <w:r w:rsidRPr="00C676FF">
        <w:rPr>
          <w:iCs/>
          <w:sz w:val="28"/>
          <w:szCs w:val="28"/>
        </w:rPr>
        <w:t xml:space="preserve">В мікрорайоні «Академічний» в кілька черг проводились роботи з будівництва дороги по вул. Тимофіївська. За результатами проведених робіт влаштовано підземні інженерні мережі, сучасне освітлення, дорожнє покриття, тротуарні та велосипедні доріжки, зони для паркування та платформи зупинок громадського транспорту із павільйонами для очікування. Також для створення безбар’єрного середовища влаштовано пандуси з тактильною плиткою. </w:t>
      </w:r>
    </w:p>
    <w:p w:rsidR="002D76A6" w:rsidRPr="00C676FF" w:rsidRDefault="002D76A6" w:rsidP="002D76A6">
      <w:pPr>
        <w:ind w:firstLine="709"/>
        <w:jc w:val="both"/>
        <w:rPr>
          <w:sz w:val="28"/>
          <w:szCs w:val="28"/>
        </w:rPr>
      </w:pPr>
      <w:r w:rsidRPr="00C676FF">
        <w:rPr>
          <w:sz w:val="28"/>
          <w:szCs w:val="28"/>
        </w:rPr>
        <w:t xml:space="preserve">Окрема увага приділяється реалізації проєктів розбудови інфраструктури для індустріальних парків. Протягом 2023 року завершено будівництво бетонної дороги протяжністю 1,346 км на території індустріального парку, яке було реалізовано в рамках трьох проєктів. Тим самим створено можливість руху автотранспорту по суцільному безперервному шляху, який також забезпечений сучасною мережею зовнішнього освітлення. </w:t>
      </w:r>
      <w:r w:rsidRPr="00C676FF">
        <w:rPr>
          <w:iCs/>
          <w:sz w:val="28"/>
          <w:szCs w:val="28"/>
        </w:rPr>
        <w:t>В подальшому планується облаштування велосипедних доріжок та тротуарів, які мають бути відокремлені не лише бордюром, а й зеленою зоною.</w:t>
      </w:r>
    </w:p>
    <w:p w:rsidR="002D76A6" w:rsidRPr="002D76A6" w:rsidRDefault="002D76A6" w:rsidP="002D76A6">
      <w:pPr>
        <w:pStyle w:val="a4"/>
        <w:ind w:firstLine="709"/>
        <w:jc w:val="both"/>
        <w:rPr>
          <w:sz w:val="28"/>
          <w:szCs w:val="28"/>
          <w:lang w:val="ru-RU"/>
        </w:rPr>
      </w:pPr>
      <w:r w:rsidRPr="002D76A6">
        <w:rPr>
          <w:sz w:val="28"/>
          <w:szCs w:val="28"/>
          <w:lang w:val="ru-RU"/>
        </w:rPr>
        <w:t>На території ВМТГ експлуатується 22 автомобільних та пішохідних мостів та містків, з яких три основні, що з’єднують мікрорайони міста, на одному з них по вул. Чорновола спільно з іншими департаментами виконані роботи з реконструкції, два інших мости також потребують реконструкції через застарілість та зношеність конструктивних елементів.</w:t>
      </w:r>
    </w:p>
    <w:p w:rsidR="002D76A6" w:rsidRPr="00C676FF" w:rsidRDefault="002D76A6" w:rsidP="002D76A6">
      <w:pPr>
        <w:ind w:firstLine="709"/>
        <w:jc w:val="both"/>
        <w:rPr>
          <w:sz w:val="28"/>
          <w:szCs w:val="28"/>
        </w:rPr>
      </w:pPr>
      <w:r w:rsidRPr="00C676FF">
        <w:rPr>
          <w:sz w:val="28"/>
          <w:szCs w:val="28"/>
        </w:rPr>
        <w:t xml:space="preserve">З метою впорядкування дорожнього руху та збільшення пропускної здатності вулиць проведений капітальний ремонт перехресть по вул. Князів Коріатовичів та вул. М. Оводова з організацією кола, а також по вул. Пирогова, вул. Зодчих та вул. Костянтина Василенка. </w:t>
      </w:r>
    </w:p>
    <w:p w:rsidR="002D76A6" w:rsidRPr="00C676FF" w:rsidRDefault="002D76A6" w:rsidP="002D76A6">
      <w:pPr>
        <w:pStyle w:val="ckeditorp"/>
        <w:shd w:val="clear" w:color="auto" w:fill="FFFFFF"/>
        <w:spacing w:before="0" w:beforeAutospacing="0" w:after="0" w:afterAutospacing="0"/>
        <w:ind w:firstLine="709"/>
        <w:jc w:val="both"/>
        <w:rPr>
          <w:sz w:val="28"/>
          <w:szCs w:val="28"/>
          <w:lang w:val="uk-UA"/>
        </w:rPr>
      </w:pPr>
      <w:r w:rsidRPr="00C676FF">
        <w:rPr>
          <w:sz w:val="28"/>
          <w:szCs w:val="28"/>
          <w:shd w:val="clear" w:color="auto" w:fill="FFFFFF"/>
          <w:lang w:val="uk-UA"/>
        </w:rPr>
        <w:t xml:space="preserve">При цьому здійснено розширення перехрестя з облаштуванням додаткових смуг руху, встановлено нові світлофори, дорожні знаки для усіх учасників дорожнього руху, а також нанесено відповідну розмітку. Також зроблено заміну трамвайних колій за технологією «оксамитовий шлях». Додатково встановлено та замінено опори контактних мереж, забезпечене освітлення на пішохідних переходах. Крім того, </w:t>
      </w:r>
      <w:r w:rsidRPr="00C676FF">
        <w:rPr>
          <w:sz w:val="28"/>
          <w:szCs w:val="28"/>
          <w:lang w:val="uk-UA"/>
        </w:rPr>
        <w:t>встановлено павільйони на зупинках громадського транспорту, оновлене тротуарне покриття та зелені насадження.</w:t>
      </w:r>
    </w:p>
    <w:p w:rsidR="002D76A6" w:rsidRPr="00C676FF" w:rsidRDefault="002D76A6" w:rsidP="002D76A6">
      <w:pPr>
        <w:ind w:firstLine="709"/>
        <w:jc w:val="both"/>
        <w:rPr>
          <w:sz w:val="28"/>
          <w:szCs w:val="28"/>
        </w:rPr>
      </w:pPr>
      <w:r w:rsidRPr="00C676FF">
        <w:rPr>
          <w:sz w:val="28"/>
          <w:szCs w:val="28"/>
        </w:rPr>
        <w:lastRenderedPageBreak/>
        <w:t>Щорічно на умовах співфінансування із мешканцями проводиться асфальтування вулиць приватного сектору, в тому числі на приєднаних територіях. Близько 20 ділянок вулиць щороку. Так, на замовлення департаменту комунального господарства та благоустрою, виконані роботи з капітального ремонту на ділянках наступних вулиць, зокрема по: вул. Юрія Курія (від вул. Гетьмана Мазепи до вул. Волошкова), вул. Квітуча, пров. Мистецький, вул. Заньковецька, пров. Пластовому, вул. Мирослава Скорика, вул. Вишневського, вул. Чумацька (від вул. Гетьмана Мазепи до вул. Кооперативна), вул. Володимира Киянка, вул. Димчука (від вул. Квітуча до пров. Сонячний), вул. Ігоря Савченка, вул. Бориса Лук’яновського, вул. Дніпровська, вул. Івана Хоменка, вул. Могильчака, вул. Учительська (віл вул. 1-го проїзду Гетьмана Мазепи до вул. Яблунева), 1 пров. Миколи Хвильового, вул. Леоніда Глібова та інших.</w:t>
      </w:r>
    </w:p>
    <w:p w:rsidR="002D76A6" w:rsidRPr="00C676FF" w:rsidRDefault="002D76A6" w:rsidP="002D76A6">
      <w:pPr>
        <w:pStyle w:val="a6"/>
        <w:shd w:val="clear" w:color="auto" w:fill="FFFFFF"/>
        <w:ind w:left="0" w:firstLine="709"/>
        <w:jc w:val="both"/>
        <w:rPr>
          <w:szCs w:val="28"/>
        </w:rPr>
      </w:pPr>
      <w:r w:rsidRPr="00C676FF">
        <w:rPr>
          <w:szCs w:val="28"/>
        </w:rPr>
        <w:t xml:space="preserve">Для безпечного та комфортного пересування пішоходів відремонтовані ділянки тротуарів по вул. Незалежності та вул. Покровській у Вінницьких </w:t>
      </w:r>
      <w:r w:rsidRPr="00D15933">
        <w:rPr>
          <w:color w:val="002060"/>
          <w:szCs w:val="28"/>
        </w:rPr>
        <w:t>Х</w:t>
      </w:r>
      <w:r w:rsidRPr="00C676FF">
        <w:rPr>
          <w:szCs w:val="28"/>
        </w:rPr>
        <w:t>уторах,  по вул. О. Кобилянської, вул. Стеценка, по вул. Славетна. Також влаштовані турнікетні огородження по вул. М. Оводова, вул. Келецькій, по вул. Городецького та вул. Малиновського.</w:t>
      </w:r>
    </w:p>
    <w:p w:rsidR="002D76A6" w:rsidRPr="002D76A6" w:rsidRDefault="002D76A6" w:rsidP="002D76A6">
      <w:pPr>
        <w:pStyle w:val="a4"/>
        <w:ind w:firstLine="709"/>
        <w:jc w:val="both"/>
        <w:rPr>
          <w:sz w:val="28"/>
          <w:szCs w:val="28"/>
          <w:lang w:val="ru-RU"/>
        </w:rPr>
      </w:pPr>
      <w:r w:rsidRPr="002D76A6">
        <w:rPr>
          <w:sz w:val="28"/>
          <w:szCs w:val="28"/>
          <w:lang w:val="ru-RU"/>
        </w:rPr>
        <w:t xml:space="preserve">Також значна увага приділена влаштуванню паркувальних місць. В складі робіт з будівництва кладовища по вул. Сабарівське шосе, капітального ремонту паркувальних зон по вул. Стрілецькій в районі міського Палацу мистецтв «Зоря», на площі Шкільній та по вул. К. Василенка, створено 371 паркувальне місце. </w:t>
      </w:r>
    </w:p>
    <w:p w:rsidR="002D76A6" w:rsidRPr="00C676FF" w:rsidRDefault="002D76A6" w:rsidP="002D76A6">
      <w:pPr>
        <w:pStyle w:val="a6"/>
        <w:shd w:val="clear" w:color="auto" w:fill="FFFFFF"/>
        <w:ind w:left="0" w:firstLine="709"/>
        <w:jc w:val="both"/>
        <w:rPr>
          <w:szCs w:val="28"/>
        </w:rPr>
      </w:pPr>
      <w:r w:rsidRPr="00C676FF">
        <w:rPr>
          <w:szCs w:val="28"/>
          <w:shd w:val="clear" w:color="auto" w:fill="FFFFFF"/>
        </w:rPr>
        <w:t>З метою забезпечення безпечного очікування пасажирами громадського транспорту щ</w:t>
      </w:r>
      <w:r w:rsidRPr="00C676FF">
        <w:rPr>
          <w:szCs w:val="28"/>
        </w:rPr>
        <w:t>орічно проводиться капітальний ремонт зупинок громадського транспорту, в тому числі оновлюються павільйони та платформи, встановлюються нові урни для сміття. Крім того, в якості інноваційного рішення покращення доступності громадського транспорту міста влаштовано</w:t>
      </w:r>
      <w:r w:rsidRPr="00C676FF">
        <w:t xml:space="preserve"> </w:t>
      </w:r>
      <w:r w:rsidRPr="00C676FF">
        <w:rPr>
          <w:szCs w:val="28"/>
        </w:rPr>
        <w:t>два «касельських» бордюри.</w:t>
      </w:r>
    </w:p>
    <w:p w:rsidR="002D76A6" w:rsidRPr="00C676FF" w:rsidRDefault="002D76A6" w:rsidP="002D76A6">
      <w:pPr>
        <w:ind w:firstLine="709"/>
        <w:contextualSpacing/>
        <w:jc w:val="both"/>
        <w:rPr>
          <w:bCs/>
          <w:sz w:val="28"/>
          <w:szCs w:val="28"/>
        </w:rPr>
      </w:pPr>
      <w:r w:rsidRPr="00C676FF">
        <w:rPr>
          <w:sz w:val="28"/>
        </w:rPr>
        <w:t xml:space="preserve">Створюючи умови для відпочинку та активного дозвілля мешканців ВМТГ, капітально відремонтовано територію парку «Хімік» по вул. Запорізькій. </w:t>
      </w:r>
      <w:r w:rsidRPr="00C676FF">
        <w:rPr>
          <w:bCs/>
          <w:sz w:val="28"/>
          <w:szCs w:val="28"/>
        </w:rPr>
        <w:t xml:space="preserve">Оновлення парку «Хімік» є партисипативним проєктом, оскільки до розробки його концепції залучались безпосередньо мешканці на загальних обговореннях. </w:t>
      </w:r>
    </w:p>
    <w:p w:rsidR="002D76A6" w:rsidRPr="00C676FF" w:rsidRDefault="002D76A6" w:rsidP="002D76A6">
      <w:pPr>
        <w:ind w:firstLine="709"/>
        <w:contextualSpacing/>
        <w:jc w:val="both"/>
        <w:rPr>
          <w:bCs/>
          <w:sz w:val="28"/>
          <w:szCs w:val="28"/>
        </w:rPr>
      </w:pPr>
      <w:r w:rsidRPr="00C676FF">
        <w:rPr>
          <w:bCs/>
          <w:sz w:val="28"/>
          <w:szCs w:val="28"/>
        </w:rPr>
        <w:t xml:space="preserve">За результатами реалізації даного проєкту облаштовано лаву «добросусідства», «тиху» зону, влаштовано дитячі і спортивні майданчики, універсальне поле, лаву-фонтан, майданчик для вигулу собак та інших чимало цікавих локацій. Всі вони поєднані між собою пішохідними зонами з сучасним освітленням та відеонаглядом. Освітлює парк понад півсотні енергозберігаючих світильників, частина матеріалів була придбана за участю </w:t>
      </w:r>
      <w:r w:rsidRPr="00C676FF">
        <w:rPr>
          <w:sz w:val="28"/>
          <w:szCs w:val="28"/>
          <w:shd w:val="clear" w:color="auto" w:fill="FFFFFF"/>
        </w:rPr>
        <w:t>Німецького товариства міжнародного співробітництва (GIZ)</w:t>
      </w:r>
      <w:r w:rsidRPr="00C676FF">
        <w:rPr>
          <w:bCs/>
          <w:sz w:val="28"/>
          <w:szCs w:val="28"/>
        </w:rPr>
        <w:t xml:space="preserve">. </w:t>
      </w:r>
    </w:p>
    <w:p w:rsidR="002D76A6" w:rsidRPr="00C676FF" w:rsidRDefault="002D76A6" w:rsidP="002D76A6">
      <w:pPr>
        <w:ind w:firstLine="709"/>
        <w:jc w:val="both"/>
        <w:rPr>
          <w:sz w:val="28"/>
          <w:szCs w:val="28"/>
        </w:rPr>
      </w:pPr>
      <w:r w:rsidRPr="00C676FF">
        <w:rPr>
          <w:sz w:val="28"/>
          <w:szCs w:val="28"/>
        </w:rPr>
        <w:t>Крім того, реконструйовано спортивний майданчик біля перехрестя вул. Пирогова - 2 пров. Вишневського та влаштований інклюзивний дитячий майданчик на території парку «Вишенський» по вул. А. Первозванного.</w:t>
      </w:r>
    </w:p>
    <w:p w:rsidR="002D76A6" w:rsidRPr="002D76A6" w:rsidRDefault="002D76A6" w:rsidP="002D76A6">
      <w:pPr>
        <w:pStyle w:val="a4"/>
        <w:ind w:firstLine="709"/>
        <w:jc w:val="both"/>
        <w:rPr>
          <w:sz w:val="28"/>
          <w:lang w:val="ru-RU"/>
        </w:rPr>
      </w:pPr>
      <w:r w:rsidRPr="002D76A6">
        <w:rPr>
          <w:sz w:val="28"/>
          <w:lang w:val="ru-RU"/>
        </w:rPr>
        <w:t xml:space="preserve">Було створено і локації, які безпосередньо пов’язані із бойовими діями. На площі Тараса Шевченко організовано місце вшанування пам’яті Героїв, загиблих в результаті російської військової агресії. На площі Перемоги встановлено стелу </w:t>
      </w:r>
      <w:r w:rsidRPr="002D76A6">
        <w:rPr>
          <w:sz w:val="28"/>
          <w:lang w:val="ru-RU"/>
        </w:rPr>
        <w:lastRenderedPageBreak/>
        <w:t>пам’яті про загиблих під час ракетного удару 14 липня 2022 року. А також капітально оновлено меморіал Визволення по вул. Київській.</w:t>
      </w:r>
    </w:p>
    <w:p w:rsidR="002D76A6" w:rsidRPr="002D76A6" w:rsidRDefault="002D76A6" w:rsidP="002D76A6">
      <w:pPr>
        <w:pStyle w:val="a4"/>
        <w:ind w:firstLine="709"/>
        <w:jc w:val="both"/>
        <w:rPr>
          <w:bCs/>
          <w:sz w:val="28"/>
          <w:szCs w:val="28"/>
          <w:lang w:val="ru-RU"/>
        </w:rPr>
      </w:pPr>
      <w:r w:rsidRPr="002D76A6">
        <w:rPr>
          <w:sz w:val="28"/>
          <w:lang w:val="ru-RU"/>
        </w:rPr>
        <w:t xml:space="preserve">З метою забезпечення комфорту проживання та дозвілля мешканців ВМТГ, за результатами конкурсу в рамках «Бюджету громадських ініціатив Вінницької міської територіальної громади» реалізовані наступні проєкти: </w:t>
      </w:r>
      <w:r w:rsidRPr="002D76A6">
        <w:rPr>
          <w:bCs/>
          <w:sz w:val="28"/>
          <w:szCs w:val="28"/>
          <w:lang w:val="ru-RU"/>
        </w:rPr>
        <w:t>«Очистка озера Староміське»; «Затишний сквер у Тяжилові»; «Улаштування наземного батуту біля дитячих гірок, на вулиці Волошковій»; «Затишний міні-сквер «Перлина» у Тяжилові»; «Створення «Скверу ім. О. Кобилянської» поліпшення естетичного вигляду Вінницької територіальної громади»; «Встановлення глядацьких трибун біля волейбольного майданчика по вул. Волошковій»; «Ігрова зона для дітей в Тяжилові: наземний батут»; «Створення зони відпочинку на ставку «ТАРАСИШИН» (в с.Щітки); «Пікнік-майданчик біля озера - сімейний відпочинок у передмісті Вінниці» (біля вул. Молодіжна в с.Стадниця).</w:t>
      </w:r>
    </w:p>
    <w:p w:rsidR="002D76A6" w:rsidRPr="002D76A6" w:rsidRDefault="002D76A6" w:rsidP="002D76A6">
      <w:pPr>
        <w:pStyle w:val="a4"/>
        <w:ind w:firstLine="709"/>
        <w:jc w:val="both"/>
        <w:rPr>
          <w:sz w:val="28"/>
          <w:szCs w:val="28"/>
          <w:lang w:val="ru-RU"/>
        </w:rPr>
      </w:pPr>
      <w:r w:rsidRPr="002D76A6">
        <w:rPr>
          <w:sz w:val="28"/>
          <w:szCs w:val="28"/>
          <w:lang w:val="ru-RU"/>
        </w:rPr>
        <w:t xml:space="preserve">Протяжність мережі зливової каналізації становить 31,6 км. Недостатня розгалуженість та місцями низька пропускна здатність існуючої мережі, відсутність поліпшеного дорожнього покриття на окремих ділянках призводить до випадків локальних підтоплень вулиць під час понаднормових опадів. Для забезпечення належного відведення атмосферних опадів з дорожнього покриття та територій житлової забудови у найбільш проблемних місцях проводиться ремонт ділянок мереж зливової каналізації, зливоприймальних решіток та оглядових колодязів. </w:t>
      </w:r>
    </w:p>
    <w:p w:rsidR="002D76A6" w:rsidRPr="002D76A6" w:rsidRDefault="002D76A6" w:rsidP="002D76A6">
      <w:pPr>
        <w:pStyle w:val="a4"/>
        <w:ind w:firstLine="709"/>
        <w:jc w:val="both"/>
        <w:rPr>
          <w:sz w:val="28"/>
          <w:szCs w:val="28"/>
          <w:lang w:val="ru-RU"/>
        </w:rPr>
      </w:pPr>
      <w:r w:rsidRPr="002D76A6">
        <w:rPr>
          <w:sz w:val="28"/>
          <w:szCs w:val="28"/>
          <w:lang w:val="ru-RU"/>
        </w:rPr>
        <w:t xml:space="preserve">Окрім розширення мережі зливової каналізації в складі комплексних ремонтів окремими проєктами реалізовано оновлення трьох ділянок мережі зливової каналізації по вул. Князів Коріатовичів, по вул. Паліїв Яр та по вул. </w:t>
      </w:r>
      <w:r w:rsidRPr="002D76A6">
        <w:rPr>
          <w:color w:val="002060"/>
          <w:sz w:val="28"/>
          <w:szCs w:val="28"/>
          <w:lang w:val="ru-RU"/>
        </w:rPr>
        <w:t>Магістратська</w:t>
      </w:r>
      <w:r w:rsidRPr="002D76A6">
        <w:rPr>
          <w:sz w:val="28"/>
          <w:szCs w:val="28"/>
          <w:lang w:val="ru-RU"/>
        </w:rPr>
        <w:t>.</w:t>
      </w:r>
    </w:p>
    <w:p w:rsidR="002D76A6" w:rsidRPr="002D76A6" w:rsidRDefault="002D76A6" w:rsidP="002D76A6">
      <w:pPr>
        <w:pStyle w:val="a4"/>
        <w:ind w:firstLine="709"/>
        <w:jc w:val="both"/>
        <w:rPr>
          <w:sz w:val="28"/>
          <w:szCs w:val="28"/>
          <w:lang w:val="ru-RU"/>
        </w:rPr>
      </w:pPr>
      <w:r w:rsidRPr="002D76A6">
        <w:rPr>
          <w:sz w:val="28"/>
          <w:szCs w:val="28"/>
          <w:lang w:val="ru-RU"/>
        </w:rPr>
        <w:t>Однак, існуюча мережа потребує збільшення пропускної здатності на окремих ділянках та продовження робіт з її розширення з влаштуванням локальних очисних споруд зливової каналізації на випусках в водойми.</w:t>
      </w:r>
    </w:p>
    <w:p w:rsidR="002D76A6" w:rsidRPr="002D76A6" w:rsidRDefault="002D76A6" w:rsidP="002D76A6">
      <w:pPr>
        <w:pStyle w:val="a4"/>
        <w:ind w:firstLine="709"/>
        <w:jc w:val="both"/>
        <w:rPr>
          <w:sz w:val="28"/>
          <w:szCs w:val="28"/>
          <w:lang w:val="ru-RU"/>
        </w:rPr>
      </w:pPr>
      <w:r w:rsidRPr="002D76A6">
        <w:rPr>
          <w:sz w:val="28"/>
          <w:szCs w:val="28"/>
          <w:lang w:val="ru-RU"/>
        </w:rPr>
        <w:t>На території ВМТГ постійно утримується 265 вулиць, протяжністю 256,5 км, площею 2,6 млн. м</w:t>
      </w:r>
      <w:r w:rsidRPr="002D76A6">
        <w:rPr>
          <w:sz w:val="28"/>
          <w:szCs w:val="28"/>
          <w:vertAlign w:val="superscript"/>
          <w:lang w:val="ru-RU"/>
        </w:rPr>
        <w:t>2</w:t>
      </w:r>
      <w:r w:rsidRPr="002D76A6">
        <w:rPr>
          <w:sz w:val="28"/>
          <w:szCs w:val="28"/>
          <w:lang w:val="ru-RU"/>
        </w:rPr>
        <w:t>; майже 500 км тротуарів, площею 0,632 млн. м</w:t>
      </w:r>
      <w:r w:rsidRPr="002D76A6">
        <w:rPr>
          <w:sz w:val="28"/>
          <w:szCs w:val="28"/>
          <w:vertAlign w:val="superscript"/>
          <w:lang w:val="ru-RU"/>
        </w:rPr>
        <w:t>2</w:t>
      </w:r>
      <w:r w:rsidRPr="002D76A6">
        <w:rPr>
          <w:sz w:val="28"/>
          <w:szCs w:val="28"/>
          <w:lang w:val="ru-RU"/>
        </w:rPr>
        <w:t>; майданів, площ та скверів площею 128,6 тис. м</w:t>
      </w:r>
      <w:r w:rsidRPr="002D76A6">
        <w:rPr>
          <w:sz w:val="28"/>
          <w:szCs w:val="28"/>
          <w:vertAlign w:val="superscript"/>
          <w:lang w:val="ru-RU"/>
        </w:rPr>
        <w:t>2</w:t>
      </w:r>
      <w:r w:rsidRPr="002D76A6">
        <w:rPr>
          <w:sz w:val="28"/>
          <w:szCs w:val="28"/>
          <w:lang w:val="ru-RU"/>
        </w:rPr>
        <w:t>; зелених зон, які розташовані вздовж вулиць, площею 620,5 тис. м</w:t>
      </w:r>
      <w:r w:rsidRPr="002D76A6">
        <w:rPr>
          <w:sz w:val="28"/>
          <w:szCs w:val="28"/>
          <w:vertAlign w:val="superscript"/>
          <w:lang w:val="ru-RU"/>
        </w:rPr>
        <w:t>2</w:t>
      </w:r>
      <w:r w:rsidRPr="002D76A6">
        <w:rPr>
          <w:sz w:val="28"/>
          <w:szCs w:val="28"/>
          <w:lang w:val="ru-RU"/>
        </w:rPr>
        <w:t>. В частині сезонного прибирання, очищення та обробки протиожеледними матеріалами – охоплені території площею майже 3,84 млн. м</w:t>
      </w:r>
      <w:r w:rsidRPr="002D76A6">
        <w:rPr>
          <w:sz w:val="28"/>
          <w:szCs w:val="28"/>
          <w:vertAlign w:val="superscript"/>
          <w:lang w:val="ru-RU"/>
        </w:rPr>
        <w:t>2</w:t>
      </w:r>
      <w:r w:rsidRPr="002D76A6">
        <w:rPr>
          <w:sz w:val="28"/>
          <w:szCs w:val="28"/>
          <w:lang w:val="ru-RU"/>
        </w:rPr>
        <w:t xml:space="preserve">. В зв’язку із щорічним виконанням робіт з будівництва, реконструкції та капітального ремонту доріг, кількість об’єктів для постійного механізованого прибирання збільшується. </w:t>
      </w:r>
    </w:p>
    <w:p w:rsidR="002D76A6" w:rsidRPr="002D76A6" w:rsidRDefault="002D76A6" w:rsidP="002D76A6">
      <w:pPr>
        <w:pStyle w:val="a4"/>
        <w:ind w:firstLine="709"/>
        <w:jc w:val="both"/>
        <w:rPr>
          <w:sz w:val="28"/>
          <w:szCs w:val="28"/>
          <w:lang w:val="ru-RU"/>
        </w:rPr>
      </w:pPr>
      <w:r w:rsidRPr="002D76A6">
        <w:rPr>
          <w:sz w:val="28"/>
          <w:szCs w:val="28"/>
          <w:lang w:val="ru-RU"/>
        </w:rPr>
        <w:t>Вивезення побутових відходів здійснюється на полігон біля с.Стадниця, щоденний обсяг вивезених побутових відходів складає 2600 м</w:t>
      </w:r>
      <w:r w:rsidRPr="002D76A6">
        <w:rPr>
          <w:sz w:val="28"/>
          <w:szCs w:val="28"/>
          <w:vertAlign w:val="superscript"/>
          <w:lang w:val="ru-RU"/>
        </w:rPr>
        <w:t>3</w:t>
      </w:r>
      <w:r w:rsidRPr="002D76A6">
        <w:rPr>
          <w:sz w:val="28"/>
          <w:szCs w:val="28"/>
          <w:lang w:val="ru-RU"/>
        </w:rPr>
        <w:t xml:space="preserve"> або близько 100 тис. т / рік.</w:t>
      </w:r>
      <w:r w:rsidRPr="002D76A6">
        <w:rPr>
          <w:sz w:val="28"/>
          <w:szCs w:val="28"/>
          <w:vertAlign w:val="superscript"/>
          <w:lang w:val="ru-RU"/>
        </w:rPr>
        <w:t xml:space="preserve"> </w:t>
      </w:r>
      <w:r w:rsidRPr="002D76A6">
        <w:rPr>
          <w:sz w:val="28"/>
          <w:szCs w:val="28"/>
          <w:lang w:val="ru-RU"/>
        </w:rPr>
        <w:t xml:space="preserve">Однак, полігон майже вичерпав </w:t>
      </w:r>
      <w:r>
        <w:rPr>
          <w:sz w:val="28"/>
          <w:szCs w:val="28"/>
          <w:lang w:val="ru-RU"/>
        </w:rPr>
        <w:t xml:space="preserve">свої можливості щодо подальшої експлуатації та </w:t>
      </w:r>
      <w:r w:rsidRPr="002D76A6">
        <w:rPr>
          <w:sz w:val="28"/>
          <w:szCs w:val="28"/>
          <w:lang w:val="ru-RU"/>
        </w:rPr>
        <w:t xml:space="preserve">прийому побутових </w:t>
      </w:r>
      <w:r>
        <w:rPr>
          <w:sz w:val="28"/>
          <w:szCs w:val="28"/>
          <w:lang w:val="ru-RU"/>
        </w:rPr>
        <w:t>відходів.  З метою забезпечення</w:t>
      </w:r>
      <w:r w:rsidRPr="002D76A6">
        <w:rPr>
          <w:sz w:val="28"/>
          <w:szCs w:val="28"/>
          <w:lang w:val="ru-RU"/>
        </w:rPr>
        <w:t xml:space="preserve"> належного санітарного стану території ВМТГ та безпечної утилізації (переробки) побутових відходів продовжується будівництво комплексу по знешкодженню побутових відходів на земельній ділянці біля села Людавка Жмеринського району. </w:t>
      </w:r>
    </w:p>
    <w:p w:rsidR="002D76A6" w:rsidRPr="00C676FF" w:rsidRDefault="002D76A6" w:rsidP="002D76A6">
      <w:pPr>
        <w:ind w:firstLine="709"/>
        <w:jc w:val="both"/>
        <w:rPr>
          <w:sz w:val="28"/>
          <w:szCs w:val="28"/>
        </w:rPr>
      </w:pPr>
      <w:r w:rsidRPr="00C676FF">
        <w:rPr>
          <w:sz w:val="28"/>
          <w:szCs w:val="28"/>
        </w:rPr>
        <w:t xml:space="preserve">Загальна площа відведеної території становить 148 га. Площа першої черги полігону становить 6,1 га і розрахована на 7 років. На сьогодні виконаний </w:t>
      </w:r>
      <w:r w:rsidRPr="00C676FF">
        <w:rPr>
          <w:sz w:val="28"/>
          <w:szCs w:val="28"/>
        </w:rPr>
        <w:lastRenderedPageBreak/>
        <w:t>комплекс робіт по підготовці інфраструктури для влаштування в подальшому сміттєпереробного заводу, а саме: збудовано дамбу полігону ТПВ, лагуну для накопичення фільтрату, огородження території будівництва об’єкта та каналізацію від адміністративної будівлі</w:t>
      </w:r>
      <w:r>
        <w:rPr>
          <w:sz w:val="28"/>
          <w:szCs w:val="28"/>
        </w:rPr>
        <w:t xml:space="preserve"> </w:t>
      </w:r>
      <w:proofErr w:type="gramStart"/>
      <w:r>
        <w:rPr>
          <w:sz w:val="28"/>
          <w:szCs w:val="28"/>
        </w:rPr>
        <w:t xml:space="preserve">до </w:t>
      </w:r>
      <w:r w:rsidRPr="00C676FF">
        <w:rPr>
          <w:sz w:val="28"/>
          <w:szCs w:val="28"/>
        </w:rPr>
        <w:t>резервуару</w:t>
      </w:r>
      <w:proofErr w:type="gramEnd"/>
      <w:r w:rsidRPr="00C676FF">
        <w:rPr>
          <w:sz w:val="28"/>
          <w:szCs w:val="28"/>
        </w:rPr>
        <w:t xml:space="preserve"> для збору стоків; продовжується влаштування зовнішнього освітлення території та системи водопостачання; організовано дороги внутрішніх проїздів; розпочато реконструкцію адміністративної будівлі. </w:t>
      </w:r>
    </w:p>
    <w:p w:rsidR="002D76A6" w:rsidRPr="00C676FF" w:rsidRDefault="002D76A6" w:rsidP="002D76A6">
      <w:pPr>
        <w:ind w:firstLine="709"/>
        <w:jc w:val="both"/>
        <w:rPr>
          <w:sz w:val="28"/>
          <w:szCs w:val="28"/>
        </w:rPr>
      </w:pPr>
      <w:r w:rsidRPr="00C676FF">
        <w:rPr>
          <w:sz w:val="28"/>
          <w:szCs w:val="20"/>
        </w:rPr>
        <w:t xml:space="preserve">Для покращення екологічного стану та естетичного вигляду місць збору побутових відходів, що розташовані поблизу центральних вулиць міста, проведений </w:t>
      </w:r>
      <w:r w:rsidRPr="00C676FF">
        <w:rPr>
          <w:sz w:val="28"/>
          <w:szCs w:val="28"/>
        </w:rPr>
        <w:t>капітальний ремонт контейнерних майданчиків по вул. Ширшова біля буд. №45, а також на перехресті вул. Славетна та вул. Северина Наливайка.</w:t>
      </w:r>
    </w:p>
    <w:p w:rsidR="002D76A6" w:rsidRPr="00C676FF" w:rsidRDefault="002D76A6" w:rsidP="002D76A6">
      <w:pPr>
        <w:autoSpaceDE w:val="0"/>
        <w:autoSpaceDN w:val="0"/>
        <w:adjustRightInd w:val="0"/>
        <w:ind w:firstLine="709"/>
        <w:jc w:val="both"/>
        <w:rPr>
          <w:bCs/>
          <w:i/>
          <w:sz w:val="28"/>
          <w:szCs w:val="28"/>
        </w:rPr>
      </w:pPr>
      <w:r w:rsidRPr="00C676FF">
        <w:rPr>
          <w:sz w:val="28"/>
          <w:szCs w:val="28"/>
          <w:shd w:val="clear" w:color="auto" w:fill="FFFFFF"/>
        </w:rPr>
        <w:t xml:space="preserve">За наявності ефективної системи управління відходами можна досягти мінімізації утворення відходів, максимізації переробки, вторинного використання та екологічного знешкодження відходів. Удосконалення механізму поводження з побутовими, небезпечними та іншими відходами </w:t>
      </w:r>
      <w:r w:rsidRPr="00C676FF">
        <w:rPr>
          <w:sz w:val="28"/>
          <w:szCs w:val="28"/>
        </w:rPr>
        <w:t>значно покращить екологічний стан території ВМТГ.</w:t>
      </w:r>
    </w:p>
    <w:p w:rsidR="002D76A6" w:rsidRPr="002D76A6" w:rsidRDefault="002D76A6" w:rsidP="002D76A6">
      <w:pPr>
        <w:pStyle w:val="a4"/>
        <w:ind w:firstLine="709"/>
        <w:jc w:val="both"/>
        <w:rPr>
          <w:sz w:val="28"/>
          <w:szCs w:val="28"/>
          <w:lang w:val="ru-RU"/>
        </w:rPr>
      </w:pPr>
      <w:r w:rsidRPr="002D76A6">
        <w:rPr>
          <w:sz w:val="28"/>
          <w:szCs w:val="28"/>
          <w:lang w:val="ru-RU"/>
        </w:rPr>
        <w:t xml:space="preserve">Загальна площа зелених насаджень становить 3641,29 </w:t>
      </w:r>
      <w:r>
        <w:rPr>
          <w:sz w:val="28"/>
          <w:szCs w:val="28"/>
          <w:lang w:val="ru-RU"/>
        </w:rPr>
        <w:t xml:space="preserve">га, </w:t>
      </w:r>
      <w:r w:rsidRPr="002D76A6">
        <w:rPr>
          <w:sz w:val="28"/>
          <w:szCs w:val="28"/>
          <w:lang w:val="ru-RU"/>
        </w:rPr>
        <w:t>у тому числі 971,8 га загального користування. Для покращення естетичного вигляду території ВМТГ щорічно здійснюються до 75 видів робіт з озеленення, а саме: формувальна обрізка та знесення сухих (аварійних) дерев; покіс та загрібання комбінованих газонів; розпушування, підсів та підживлення партерних газонів; полив зелених насаджень; посадка дерев та кущів; посадка квітів та догляд за ними; тощо.</w:t>
      </w:r>
    </w:p>
    <w:p w:rsidR="002D76A6" w:rsidRPr="002D76A6" w:rsidRDefault="002D76A6" w:rsidP="002D76A6">
      <w:pPr>
        <w:pStyle w:val="a4"/>
        <w:ind w:firstLine="709"/>
        <w:jc w:val="both"/>
        <w:rPr>
          <w:sz w:val="28"/>
          <w:szCs w:val="28"/>
          <w:lang w:val="ru-RU"/>
        </w:rPr>
      </w:pPr>
      <w:r w:rsidRPr="002D76A6">
        <w:rPr>
          <w:sz w:val="28"/>
          <w:szCs w:val="28"/>
          <w:lang w:val="ru-RU"/>
        </w:rPr>
        <w:t xml:space="preserve">Значна частина зелених насаджень міста досягла вікової межі, потребує постійного оновлення та належного утримання, а зелені зони своєчасного виконання капітального ремонту та реконструкції, враховуючи передові світові практики озеленення. Протягом останніх років проведена значна робота по оновленню зелених зон міста з застосуванням сучасних дизайнерських рішень, однак необхідно збільшувати площі зелених насаджень в місцях загального користування шляхом створення нових парків, площ та скверів. </w:t>
      </w:r>
    </w:p>
    <w:p w:rsidR="002D76A6" w:rsidRPr="002D76A6" w:rsidRDefault="002D76A6" w:rsidP="002D76A6">
      <w:pPr>
        <w:pStyle w:val="a4"/>
        <w:ind w:firstLine="709"/>
        <w:jc w:val="both"/>
        <w:rPr>
          <w:sz w:val="28"/>
          <w:szCs w:val="28"/>
          <w:lang w:val="ru-RU"/>
        </w:rPr>
      </w:pPr>
      <w:r w:rsidRPr="002D76A6">
        <w:rPr>
          <w:sz w:val="28"/>
          <w:szCs w:val="28"/>
          <w:lang w:val="ru-RU"/>
        </w:rPr>
        <w:t xml:space="preserve">Відповідно до проведених досліджень, а також обстежень </w:t>
      </w:r>
      <w:proofErr w:type="gramStart"/>
      <w:r w:rsidRPr="002D76A6">
        <w:rPr>
          <w:sz w:val="28"/>
          <w:szCs w:val="28"/>
          <w:lang w:val="ru-RU"/>
        </w:rPr>
        <w:t>у рамках</w:t>
      </w:r>
      <w:proofErr w:type="gramEnd"/>
      <w:r w:rsidRPr="002D76A6">
        <w:rPr>
          <w:sz w:val="28"/>
          <w:szCs w:val="28"/>
          <w:lang w:val="ru-RU"/>
        </w:rPr>
        <w:t xml:space="preserve"> проєкту «Малі річки Вінниці» у місті протікає щонайменше 64 річки, що належать до басейну Південного Бугу та є його притоками. Загальна протяжність їхньої мережі в межах міста складає орієнтовно 109 км, включно з протяжністю річки Південний Буг 14 км. Крім того, в межах міста розташовано 9 відкритих штучних та природних водойм.</w:t>
      </w:r>
    </w:p>
    <w:p w:rsidR="002D76A6" w:rsidRPr="00C676FF" w:rsidRDefault="002D76A6" w:rsidP="002D76A6">
      <w:pPr>
        <w:pStyle w:val="af5"/>
        <w:spacing w:before="0" w:beforeAutospacing="0" w:after="0" w:afterAutospacing="0"/>
        <w:ind w:firstLine="709"/>
        <w:jc w:val="both"/>
        <w:rPr>
          <w:sz w:val="28"/>
          <w:szCs w:val="28"/>
        </w:rPr>
      </w:pPr>
      <w:r w:rsidRPr="00C676FF">
        <w:rPr>
          <w:sz w:val="28"/>
          <w:szCs w:val="28"/>
        </w:rPr>
        <w:t xml:space="preserve">Для відновлення сприятливого гідрологічного режиму та поліпшення санітарного стану річки Південний Буг в межах міста Вінниці протягом 2020-2021 років проводились роботи з очистки русла від мулових наносів. Це унікальний проєкт, який має на меті покращити не лише якість питної води, а й очистити дно, укріпити берегову зону та поліпшити доступність до неї, а також відновити флору та фауну річки та прибережної зони. </w:t>
      </w:r>
    </w:p>
    <w:p w:rsidR="002D76A6" w:rsidRPr="00C676FF" w:rsidRDefault="002D76A6" w:rsidP="002D76A6">
      <w:pPr>
        <w:pStyle w:val="af5"/>
        <w:spacing w:before="0" w:beforeAutospacing="0" w:after="0" w:afterAutospacing="0"/>
        <w:ind w:firstLine="709"/>
        <w:jc w:val="both"/>
        <w:rPr>
          <w:sz w:val="32"/>
          <w:szCs w:val="28"/>
        </w:rPr>
      </w:pPr>
      <w:r w:rsidRPr="00C676FF">
        <w:rPr>
          <w:sz w:val="28"/>
        </w:rPr>
        <w:t>Проте в зв’язку з оптимізацією бюджетних витрат в умовах викликів, зумовлених російською військовою агресією проти України, зазначені роботи, на жаль, призупинені та будуть відновлені у разі наявності коштів.</w:t>
      </w:r>
    </w:p>
    <w:p w:rsidR="002D76A6" w:rsidRPr="002D76A6" w:rsidRDefault="002D76A6" w:rsidP="002D76A6">
      <w:pPr>
        <w:pStyle w:val="a4"/>
        <w:ind w:firstLine="709"/>
        <w:jc w:val="both"/>
        <w:rPr>
          <w:sz w:val="28"/>
          <w:szCs w:val="28"/>
          <w:lang w:val="ru-RU"/>
        </w:rPr>
      </w:pPr>
      <w:r w:rsidRPr="002D76A6">
        <w:rPr>
          <w:sz w:val="28"/>
          <w:szCs w:val="28"/>
          <w:lang w:val="ru-RU"/>
        </w:rPr>
        <w:lastRenderedPageBreak/>
        <w:t>Протягом останніх років проводилась регулярна очистка русел, прибережних смуг малих річок та струмків. До того ж, в постійному утриманні знаходиться три зони відпочинку біля води «пляж Центральний», «пляж Гонти», «пляж Хімік», які обладнані санітарними блоками.</w:t>
      </w:r>
    </w:p>
    <w:p w:rsidR="002D76A6" w:rsidRPr="002D76A6" w:rsidRDefault="002D76A6" w:rsidP="002D76A6">
      <w:pPr>
        <w:pStyle w:val="a4"/>
        <w:ind w:firstLine="709"/>
        <w:jc w:val="both"/>
        <w:rPr>
          <w:sz w:val="28"/>
          <w:szCs w:val="28"/>
          <w:lang w:val="ru-RU"/>
        </w:rPr>
      </w:pPr>
      <w:r w:rsidRPr="002D76A6">
        <w:rPr>
          <w:sz w:val="28"/>
          <w:szCs w:val="28"/>
          <w:lang w:val="ru-RU"/>
        </w:rPr>
        <w:t xml:space="preserve">Постійного догляду потребують 26 пам’ятників та пам’ятних знаків культурної спадщини та визначних подій. </w:t>
      </w:r>
    </w:p>
    <w:p w:rsidR="002D76A6" w:rsidRPr="002D76A6" w:rsidRDefault="002D76A6" w:rsidP="002D76A6">
      <w:pPr>
        <w:pStyle w:val="a4"/>
        <w:ind w:firstLine="709"/>
        <w:jc w:val="both"/>
        <w:rPr>
          <w:sz w:val="28"/>
          <w:szCs w:val="28"/>
          <w:lang w:val="ru-RU"/>
        </w:rPr>
      </w:pPr>
      <w:r w:rsidRPr="002D76A6">
        <w:rPr>
          <w:sz w:val="28"/>
          <w:szCs w:val="28"/>
          <w:lang w:val="ru-RU"/>
        </w:rPr>
        <w:t xml:space="preserve">На території ВМТГ налічується 18 кладовищ загальною площею 166,2 га, крім того сім кладовищ закриті для поховань. Діючі кладовища майже вичерпали свій ресурс. Вирішення питання достатньої кількості місць для поховання стало можливим за рахунок будівництва нового кладовища по вул. Сабарівське шосе з урахуванням європейських стандартів у сфері організації поховань. </w:t>
      </w:r>
    </w:p>
    <w:p w:rsidR="002D76A6" w:rsidRPr="002D76A6" w:rsidRDefault="002D76A6" w:rsidP="002D76A6">
      <w:pPr>
        <w:pStyle w:val="a4"/>
        <w:ind w:firstLine="709"/>
        <w:jc w:val="both"/>
        <w:rPr>
          <w:sz w:val="28"/>
          <w:szCs w:val="28"/>
          <w:lang w:val="ru-RU"/>
        </w:rPr>
      </w:pPr>
      <w:r>
        <w:rPr>
          <w:rFonts w:eastAsiaTheme="minorHAnsi"/>
          <w:sz w:val="28"/>
          <w:szCs w:val="28"/>
          <w:lang w:val="ru-RU"/>
        </w:rPr>
        <w:t>Будівництво кладовища ведеться</w:t>
      </w:r>
      <w:r w:rsidRPr="002D76A6">
        <w:rPr>
          <w:rFonts w:eastAsiaTheme="minorHAnsi"/>
          <w:sz w:val="28"/>
          <w:szCs w:val="28"/>
          <w:lang w:val="ru-RU"/>
        </w:rPr>
        <w:t xml:space="preserve"> у чотири черги, перші дві черги виконані в повному обсязі, на завершальному етапі будівництво третьої черги. При цьому здійснено огородження кладовища, збудовані дві основні дороги з двостороннім рухом та тротуари. Перед входом на кладовище влаштована стоянка автомобільного транспорту з розміщенням необхідної кількості місць для автомобілів маломобільних груп населення. Уся територія кладовища ділиться на сектори, більшість з яких мають квадратну форму, та загальна кількість яких складає 109 одиниць. До того ж облаштовано 3 із 5 колумбарних стінок, </w:t>
      </w:r>
      <w:r w:rsidRPr="002D76A6">
        <w:rPr>
          <w:sz w:val="28"/>
          <w:szCs w:val="28"/>
          <w:lang w:val="ru-RU"/>
        </w:rPr>
        <w:t>кожна з яких розрахована на 294 місця захоронення померлих, яких піддали кремації. Також виконані роботи з освітлення та водовідведення на території кладовища.</w:t>
      </w:r>
    </w:p>
    <w:p w:rsidR="002D76A6" w:rsidRPr="002D76A6" w:rsidRDefault="002D76A6" w:rsidP="002D76A6">
      <w:pPr>
        <w:pStyle w:val="a4"/>
        <w:ind w:firstLine="709"/>
        <w:jc w:val="both"/>
        <w:rPr>
          <w:sz w:val="28"/>
          <w:szCs w:val="28"/>
          <w:lang w:val="ru-RU"/>
        </w:rPr>
      </w:pPr>
      <w:r w:rsidRPr="002D76A6">
        <w:rPr>
          <w:sz w:val="28"/>
          <w:szCs w:val="28"/>
          <w:lang w:val="ru-RU"/>
        </w:rPr>
        <w:t>В постійному утриманні перебувають 18 фонтанів, систем поливу та водовидалення, що підлягають сезонній експлуатації. Фонтани мають не лише декоративне значення, але й покращують мікрокліматичні умови в районі їх дії.</w:t>
      </w:r>
    </w:p>
    <w:p w:rsidR="002D76A6" w:rsidRPr="002D76A6" w:rsidRDefault="002D76A6" w:rsidP="002D76A6">
      <w:pPr>
        <w:pStyle w:val="a4"/>
        <w:ind w:firstLine="709"/>
        <w:jc w:val="both"/>
        <w:rPr>
          <w:sz w:val="28"/>
          <w:szCs w:val="28"/>
          <w:lang w:val="ru-RU"/>
        </w:rPr>
      </w:pPr>
      <w:r w:rsidRPr="002D76A6">
        <w:rPr>
          <w:sz w:val="28"/>
          <w:szCs w:val="28"/>
          <w:lang w:val="ru-RU"/>
        </w:rPr>
        <w:t xml:space="preserve">В межах території ВМТГ знаходиться 667 колодязів питної води громадського користування комунальної власності. Для поліпшення якості питної води з альтернативних джерел водопостачання постійно проводяться роботи з поточного ремонту та очищення з дезінфекцією колодязів питної води. Також, щорічно в межах можливостей бюджету та технічної необхідності капітально відновлюється близько 10 колодязів питної води, з останніх це: вул. Героїв поліції, 22; вул. Синьоводська, 184; вул. Костя Широцького, 10; вул. Київська, 112; вул. Пирогова, 147; вул. Келецька, 132; просп. Космонавтів, 19; вул. Марії Литвиненко-Вольгемут, 42. </w:t>
      </w:r>
    </w:p>
    <w:p w:rsidR="002D76A6" w:rsidRPr="00F630CE" w:rsidRDefault="002D76A6" w:rsidP="002D76A6">
      <w:pPr>
        <w:pStyle w:val="af5"/>
        <w:spacing w:before="0" w:beforeAutospacing="0" w:after="0" w:afterAutospacing="0"/>
        <w:ind w:firstLine="709"/>
        <w:jc w:val="both"/>
        <w:rPr>
          <w:b/>
          <w:sz w:val="28"/>
          <w:szCs w:val="26"/>
        </w:rPr>
      </w:pPr>
      <w:r w:rsidRPr="00F630CE">
        <w:rPr>
          <w:rStyle w:val="af2"/>
          <w:b w:val="0"/>
          <w:sz w:val="28"/>
          <w:szCs w:val="28"/>
        </w:rPr>
        <w:t>На підставі вищевикладеного, можна визначити основні проблеми утримання та розвитку територій загального користування ВМТГ:</w:t>
      </w:r>
      <w:r w:rsidRPr="00F630CE">
        <w:rPr>
          <w:b/>
          <w:sz w:val="28"/>
          <w:szCs w:val="26"/>
        </w:rPr>
        <w:t xml:space="preserve"> </w:t>
      </w:r>
    </w:p>
    <w:p w:rsidR="002D76A6" w:rsidRPr="00C676FF" w:rsidRDefault="002D76A6" w:rsidP="00BB7C7A">
      <w:pPr>
        <w:pStyle w:val="af5"/>
        <w:numPr>
          <w:ilvl w:val="0"/>
          <w:numId w:val="9"/>
        </w:numPr>
        <w:spacing w:before="0" w:beforeAutospacing="0" w:after="0" w:afterAutospacing="0"/>
        <w:ind w:left="284" w:hanging="284"/>
        <w:jc w:val="both"/>
        <w:rPr>
          <w:sz w:val="28"/>
          <w:szCs w:val="28"/>
        </w:rPr>
      </w:pPr>
      <w:r w:rsidRPr="00C676FF">
        <w:rPr>
          <w:sz w:val="28"/>
          <w:szCs w:val="26"/>
        </w:rPr>
        <w:t>Зношеність об’єктів на територіях загального користування, в тому числі вулично-дорожньої мережі;</w:t>
      </w:r>
    </w:p>
    <w:p w:rsidR="002D76A6" w:rsidRPr="00C676FF" w:rsidRDefault="002D76A6" w:rsidP="00BB7C7A">
      <w:pPr>
        <w:pStyle w:val="a6"/>
        <w:numPr>
          <w:ilvl w:val="0"/>
          <w:numId w:val="9"/>
        </w:numPr>
        <w:ind w:left="284" w:hanging="284"/>
        <w:jc w:val="both"/>
        <w:rPr>
          <w:szCs w:val="28"/>
        </w:rPr>
      </w:pPr>
      <w:r w:rsidRPr="00C676FF">
        <w:rPr>
          <w:szCs w:val="28"/>
        </w:rPr>
        <w:t xml:space="preserve">Несуча здатність основ доріг не адаптована під існуючу кількість автотранспорту та під багаторазові збільшення навантажень; </w:t>
      </w:r>
    </w:p>
    <w:p w:rsidR="002D76A6" w:rsidRPr="00C676FF" w:rsidRDefault="002D76A6" w:rsidP="00BB7C7A">
      <w:pPr>
        <w:pStyle w:val="a6"/>
        <w:numPr>
          <w:ilvl w:val="0"/>
          <w:numId w:val="9"/>
        </w:numPr>
        <w:ind w:left="284" w:hanging="284"/>
        <w:jc w:val="both"/>
        <w:rPr>
          <w:szCs w:val="28"/>
        </w:rPr>
      </w:pPr>
      <w:r w:rsidRPr="00C676FF">
        <w:rPr>
          <w:szCs w:val="28"/>
        </w:rPr>
        <w:t>Недостатня розгалуженість та низька пропускна здатність мережі закритої зливової каналізації у складі інженерного захисту територій;</w:t>
      </w:r>
    </w:p>
    <w:p w:rsidR="002D76A6" w:rsidRPr="00C676FF" w:rsidRDefault="002D76A6" w:rsidP="00BB7C7A">
      <w:pPr>
        <w:pStyle w:val="a6"/>
        <w:numPr>
          <w:ilvl w:val="0"/>
          <w:numId w:val="9"/>
        </w:numPr>
        <w:ind w:left="284" w:hanging="284"/>
        <w:jc w:val="both"/>
        <w:rPr>
          <w:szCs w:val="28"/>
        </w:rPr>
      </w:pPr>
      <w:r w:rsidRPr="00C676FF">
        <w:rPr>
          <w:szCs w:val="28"/>
        </w:rPr>
        <w:t>Застарілість та зношеність конструктивних елементів великих та малих мостів;</w:t>
      </w:r>
    </w:p>
    <w:p w:rsidR="002D76A6" w:rsidRPr="00C676FF" w:rsidRDefault="002D76A6" w:rsidP="00BB7C7A">
      <w:pPr>
        <w:pStyle w:val="a6"/>
        <w:numPr>
          <w:ilvl w:val="0"/>
          <w:numId w:val="9"/>
        </w:numPr>
        <w:ind w:left="284" w:hanging="284"/>
        <w:jc w:val="both"/>
        <w:rPr>
          <w:szCs w:val="28"/>
        </w:rPr>
      </w:pPr>
      <w:r w:rsidRPr="00C676FF">
        <w:rPr>
          <w:szCs w:val="28"/>
        </w:rPr>
        <w:lastRenderedPageBreak/>
        <w:t xml:space="preserve">Значна кількість багаторічних зелених насаджень на вулицях, парках, площах та скверах, що досягли вікової межі та потребують відповідного утримання або оновлення;  </w:t>
      </w:r>
    </w:p>
    <w:p w:rsidR="002D76A6" w:rsidRPr="00C676FF" w:rsidRDefault="002D76A6" w:rsidP="00BB7C7A">
      <w:pPr>
        <w:pStyle w:val="a6"/>
        <w:numPr>
          <w:ilvl w:val="0"/>
          <w:numId w:val="9"/>
        </w:numPr>
        <w:ind w:left="284" w:hanging="284"/>
        <w:jc w:val="both"/>
        <w:rPr>
          <w:szCs w:val="28"/>
        </w:rPr>
      </w:pPr>
      <w:r w:rsidRPr="00C676FF">
        <w:rPr>
          <w:szCs w:val="28"/>
        </w:rPr>
        <w:t>Недостатня кількість громадських вбиралень на територіях загального користування;</w:t>
      </w:r>
    </w:p>
    <w:p w:rsidR="002D76A6" w:rsidRPr="00C676FF" w:rsidRDefault="002D76A6" w:rsidP="00BB7C7A">
      <w:pPr>
        <w:pStyle w:val="a6"/>
        <w:numPr>
          <w:ilvl w:val="0"/>
          <w:numId w:val="9"/>
        </w:numPr>
        <w:ind w:left="284" w:hanging="284"/>
        <w:jc w:val="both"/>
        <w:rPr>
          <w:szCs w:val="28"/>
        </w:rPr>
      </w:pPr>
      <w:r w:rsidRPr="00C676FF">
        <w:rPr>
          <w:szCs w:val="28"/>
        </w:rPr>
        <w:t>Щільна приватна забудова, у тому числі в межах захисних смуг відкритих природних та штучних водойм, малих річок та струмків,</w:t>
      </w:r>
      <w:r w:rsidRPr="00C676FF">
        <w:rPr>
          <w:szCs w:val="26"/>
        </w:rPr>
        <w:t xml:space="preserve"> відсутність</w:t>
      </w:r>
      <w:r w:rsidRPr="00C676FF">
        <w:rPr>
          <w:szCs w:val="28"/>
        </w:rPr>
        <w:t xml:space="preserve"> доступу для очищення прибережних смуг на окремих ділянках;</w:t>
      </w:r>
    </w:p>
    <w:p w:rsidR="002D76A6" w:rsidRPr="00C676FF" w:rsidRDefault="002D76A6" w:rsidP="00BB7C7A">
      <w:pPr>
        <w:pStyle w:val="a6"/>
        <w:numPr>
          <w:ilvl w:val="0"/>
          <w:numId w:val="9"/>
        </w:numPr>
        <w:ind w:left="284" w:hanging="284"/>
        <w:jc w:val="both"/>
        <w:rPr>
          <w:szCs w:val="28"/>
        </w:rPr>
      </w:pPr>
      <w:r w:rsidRPr="00C676FF">
        <w:rPr>
          <w:bCs/>
          <w:szCs w:val="28"/>
        </w:rPr>
        <w:t>Перевантаженість діючого полігону побутових відходів та негативний вплив його на навколишнє природне середовище;</w:t>
      </w:r>
    </w:p>
    <w:p w:rsidR="002D76A6" w:rsidRPr="00C676FF" w:rsidRDefault="002D76A6" w:rsidP="00BB7C7A">
      <w:pPr>
        <w:pStyle w:val="a6"/>
        <w:numPr>
          <w:ilvl w:val="0"/>
          <w:numId w:val="9"/>
        </w:numPr>
        <w:ind w:left="284" w:hanging="284"/>
        <w:jc w:val="both"/>
        <w:rPr>
          <w:szCs w:val="28"/>
        </w:rPr>
      </w:pPr>
      <w:r w:rsidRPr="00C676FF">
        <w:rPr>
          <w:szCs w:val="28"/>
        </w:rPr>
        <w:t>Відсутність паспортів на усі об’єкти благоустрою та технічної документації на складні споруди (мости,  гідроспоруди, великі пам’ятники, заглиблені споруди, тощо);</w:t>
      </w:r>
    </w:p>
    <w:p w:rsidR="002D76A6" w:rsidRPr="00C676FF" w:rsidRDefault="002D76A6" w:rsidP="00BB7C7A">
      <w:pPr>
        <w:pStyle w:val="a6"/>
        <w:numPr>
          <w:ilvl w:val="0"/>
          <w:numId w:val="9"/>
        </w:numPr>
        <w:ind w:left="284" w:hanging="284"/>
        <w:jc w:val="both"/>
        <w:rPr>
          <w:szCs w:val="28"/>
        </w:rPr>
      </w:pPr>
      <w:r w:rsidRPr="00C676FF">
        <w:rPr>
          <w:szCs w:val="28"/>
        </w:rPr>
        <w:t>Недосконалість та неактуальність нормативно-правової бази.</w:t>
      </w:r>
    </w:p>
    <w:p w:rsidR="002D76A6" w:rsidRPr="00C676FF" w:rsidRDefault="002D76A6" w:rsidP="002D76A6">
      <w:pPr>
        <w:pStyle w:val="a6"/>
        <w:ind w:left="284"/>
        <w:jc w:val="both"/>
        <w:rPr>
          <w:szCs w:val="28"/>
        </w:rPr>
      </w:pPr>
    </w:p>
    <w:p w:rsidR="002D76A6" w:rsidRPr="00C676FF" w:rsidRDefault="002D76A6" w:rsidP="002D76A6">
      <w:pPr>
        <w:pStyle w:val="1a"/>
        <w:ind w:left="0"/>
        <w:jc w:val="center"/>
        <w:rPr>
          <w:i/>
          <w:sz w:val="28"/>
          <w:lang w:val="uk-UA"/>
        </w:rPr>
      </w:pPr>
      <w:r w:rsidRPr="00C676FF">
        <w:rPr>
          <w:i/>
          <w:sz w:val="28"/>
          <w:lang w:val="uk-UA"/>
        </w:rPr>
        <w:t>Організація забезпечення охорони та рятування життя людей</w:t>
      </w:r>
    </w:p>
    <w:p w:rsidR="002D76A6" w:rsidRPr="00C676FF" w:rsidRDefault="002D76A6" w:rsidP="002D76A6">
      <w:pPr>
        <w:pStyle w:val="1a"/>
        <w:ind w:left="0"/>
        <w:jc w:val="center"/>
        <w:rPr>
          <w:i/>
          <w:sz w:val="28"/>
          <w:lang w:val="uk-UA"/>
        </w:rPr>
      </w:pPr>
      <w:r w:rsidRPr="00C676FF">
        <w:rPr>
          <w:i/>
          <w:sz w:val="28"/>
          <w:lang w:val="uk-UA"/>
        </w:rPr>
        <w:t>на водних об’єктах Вінницької міської територіальної громади</w:t>
      </w:r>
    </w:p>
    <w:p w:rsidR="002D76A6" w:rsidRPr="00C676FF" w:rsidRDefault="002D76A6" w:rsidP="002D76A6">
      <w:pPr>
        <w:pStyle w:val="a8"/>
        <w:ind w:firstLine="591"/>
        <w:jc w:val="both"/>
        <w:rPr>
          <w:lang w:val="uk-UA"/>
        </w:rPr>
      </w:pPr>
      <w:r w:rsidRPr="00C676FF">
        <w:rPr>
          <w:lang w:val="uk-UA"/>
        </w:rPr>
        <w:t>Населені пункти Вінницької міської територіальної громади, що розташовані на берегах річки Південний Буг, мають значну кількість поверхневих водних об’єктів: річок та озер.</w:t>
      </w:r>
    </w:p>
    <w:p w:rsidR="002D76A6" w:rsidRPr="00C676FF" w:rsidRDefault="002D76A6" w:rsidP="002D76A6">
      <w:pPr>
        <w:pStyle w:val="a8"/>
        <w:ind w:firstLine="591"/>
        <w:jc w:val="both"/>
        <w:rPr>
          <w:lang w:val="uk-UA"/>
        </w:rPr>
      </w:pPr>
      <w:r w:rsidRPr="00C676FF">
        <w:rPr>
          <w:lang w:val="uk-UA"/>
        </w:rPr>
        <w:t>На цих водних об’єктах з різних причин щорічно гинуть люди, у тому числі і діти. Незважаючи на проведену роботу щодо попередження загибелі людей на воді, ситуація все ж залишається складною.</w:t>
      </w:r>
    </w:p>
    <w:p w:rsidR="002D76A6" w:rsidRPr="00C676FF" w:rsidRDefault="002D76A6" w:rsidP="002D76A6">
      <w:pPr>
        <w:pStyle w:val="a8"/>
        <w:ind w:firstLine="591"/>
        <w:jc w:val="both"/>
        <w:rPr>
          <w:lang w:val="uk-UA"/>
        </w:rPr>
      </w:pPr>
      <w:r w:rsidRPr="00C676FF">
        <w:rPr>
          <w:lang w:val="uk-UA"/>
        </w:rPr>
        <w:t>Основною причиною трагічних випадків є людський фактор, а саме невиконання або нехтування встановленими правилами поведінки на воді.</w:t>
      </w:r>
    </w:p>
    <w:p w:rsidR="002D76A6" w:rsidRPr="002D76A6" w:rsidRDefault="002D76A6" w:rsidP="002D76A6">
      <w:pPr>
        <w:ind w:firstLine="720"/>
        <w:jc w:val="both"/>
        <w:rPr>
          <w:sz w:val="28"/>
          <w:szCs w:val="28"/>
          <w:lang w:val="uk-UA"/>
        </w:rPr>
      </w:pPr>
      <w:r w:rsidRPr="002D76A6">
        <w:rPr>
          <w:sz w:val="28"/>
          <w:szCs w:val="28"/>
          <w:lang w:val="uk-UA"/>
        </w:rPr>
        <w:t xml:space="preserve">Разом з тим, загибелі людей сприяє незадовільний рівень облаштування та обладнання місць масового відпочинку населення на водних об’єктах, мала кількість сезонних рятувальних постів та відсутність їх на приєднаних територіях,  а також недостатній рівень роз’яснювальної роботи серед населення з розповсюдженням наочних матеріалів щодо правил поведінки на воді та льоду, методики надання першої медичної допомоги потерпілим. </w:t>
      </w:r>
    </w:p>
    <w:p w:rsidR="002D76A6" w:rsidRPr="00C676FF" w:rsidRDefault="002D76A6" w:rsidP="002D76A6">
      <w:pPr>
        <w:pStyle w:val="a8"/>
        <w:ind w:right="99" w:firstLine="591"/>
        <w:jc w:val="both"/>
        <w:rPr>
          <w:spacing w:val="-1"/>
          <w:lang w:val="uk-UA"/>
        </w:rPr>
      </w:pPr>
      <w:r w:rsidRPr="00C676FF">
        <w:rPr>
          <w:lang w:val="uk-UA"/>
        </w:rPr>
        <w:t>А</w:t>
      </w:r>
      <w:r w:rsidRPr="00C676FF">
        <w:rPr>
          <w:spacing w:val="-1"/>
          <w:lang w:val="uk-UA"/>
        </w:rPr>
        <w:t>наліз</w:t>
      </w:r>
      <w:r w:rsidRPr="00C676FF">
        <w:rPr>
          <w:spacing w:val="23"/>
          <w:lang w:val="uk-UA"/>
        </w:rPr>
        <w:t xml:space="preserve"> </w:t>
      </w:r>
      <w:r w:rsidRPr="00C676FF">
        <w:rPr>
          <w:spacing w:val="-1"/>
          <w:lang w:val="uk-UA"/>
        </w:rPr>
        <w:t>нещасних</w:t>
      </w:r>
      <w:r w:rsidRPr="00C676FF">
        <w:rPr>
          <w:spacing w:val="24"/>
          <w:lang w:val="uk-UA"/>
        </w:rPr>
        <w:t xml:space="preserve"> </w:t>
      </w:r>
      <w:r w:rsidRPr="00C676FF">
        <w:rPr>
          <w:lang w:val="uk-UA"/>
        </w:rPr>
        <w:t>випадків,</w:t>
      </w:r>
      <w:r w:rsidRPr="00C676FF">
        <w:rPr>
          <w:spacing w:val="22"/>
          <w:lang w:val="uk-UA"/>
        </w:rPr>
        <w:t xml:space="preserve"> </w:t>
      </w:r>
      <w:r w:rsidRPr="00C676FF">
        <w:rPr>
          <w:spacing w:val="-1"/>
          <w:lang w:val="uk-UA"/>
        </w:rPr>
        <w:t>які</w:t>
      </w:r>
      <w:r w:rsidRPr="00C676FF">
        <w:rPr>
          <w:spacing w:val="24"/>
          <w:lang w:val="uk-UA"/>
        </w:rPr>
        <w:t xml:space="preserve"> </w:t>
      </w:r>
      <w:r w:rsidRPr="00C676FF">
        <w:rPr>
          <w:spacing w:val="-1"/>
          <w:lang w:val="uk-UA"/>
        </w:rPr>
        <w:t>трапляються</w:t>
      </w:r>
      <w:r w:rsidRPr="00C676FF">
        <w:rPr>
          <w:spacing w:val="23"/>
          <w:lang w:val="uk-UA"/>
        </w:rPr>
        <w:t xml:space="preserve"> </w:t>
      </w:r>
      <w:r w:rsidRPr="00C676FF">
        <w:rPr>
          <w:lang w:val="uk-UA"/>
        </w:rPr>
        <w:t>на</w:t>
      </w:r>
      <w:r w:rsidRPr="00C676FF">
        <w:rPr>
          <w:spacing w:val="23"/>
          <w:lang w:val="uk-UA"/>
        </w:rPr>
        <w:t xml:space="preserve"> </w:t>
      </w:r>
      <w:r w:rsidRPr="00C676FF">
        <w:rPr>
          <w:spacing w:val="-1"/>
          <w:lang w:val="uk-UA"/>
        </w:rPr>
        <w:t>водоймах</w:t>
      </w:r>
      <w:r w:rsidRPr="00C676FF">
        <w:rPr>
          <w:spacing w:val="24"/>
          <w:lang w:val="uk-UA"/>
        </w:rPr>
        <w:t xml:space="preserve"> </w:t>
      </w:r>
      <w:r w:rsidRPr="00C676FF">
        <w:rPr>
          <w:spacing w:val="-1"/>
          <w:lang w:val="uk-UA"/>
        </w:rPr>
        <w:t>ВМТГ,</w:t>
      </w:r>
      <w:r w:rsidRPr="00C676FF">
        <w:rPr>
          <w:spacing w:val="22"/>
          <w:lang w:val="uk-UA"/>
        </w:rPr>
        <w:t xml:space="preserve"> </w:t>
      </w:r>
      <w:r w:rsidRPr="00C676FF">
        <w:rPr>
          <w:spacing w:val="-1"/>
          <w:lang w:val="uk-UA"/>
        </w:rPr>
        <w:t>свідчить,</w:t>
      </w:r>
      <w:r w:rsidRPr="00C676FF">
        <w:rPr>
          <w:spacing w:val="37"/>
          <w:lang w:val="uk-UA"/>
        </w:rPr>
        <w:t xml:space="preserve"> </w:t>
      </w:r>
      <w:r w:rsidRPr="00C676FF">
        <w:rPr>
          <w:lang w:val="uk-UA"/>
        </w:rPr>
        <w:t>що</w:t>
      </w:r>
      <w:r w:rsidRPr="00C676FF">
        <w:rPr>
          <w:spacing w:val="26"/>
          <w:lang w:val="uk-UA"/>
        </w:rPr>
        <w:t xml:space="preserve"> </w:t>
      </w:r>
      <w:r w:rsidRPr="00C676FF">
        <w:rPr>
          <w:spacing w:val="-1"/>
          <w:lang w:val="uk-UA"/>
        </w:rPr>
        <w:t>їх</w:t>
      </w:r>
      <w:r w:rsidRPr="00C676FF">
        <w:rPr>
          <w:spacing w:val="26"/>
          <w:lang w:val="uk-UA"/>
        </w:rPr>
        <w:t xml:space="preserve"> </w:t>
      </w:r>
      <w:r w:rsidRPr="00C676FF">
        <w:rPr>
          <w:spacing w:val="-1"/>
          <w:lang w:val="uk-UA"/>
        </w:rPr>
        <w:t>кількість</w:t>
      </w:r>
      <w:r w:rsidRPr="00C676FF">
        <w:rPr>
          <w:spacing w:val="24"/>
          <w:lang w:val="uk-UA"/>
        </w:rPr>
        <w:t xml:space="preserve"> </w:t>
      </w:r>
      <w:r w:rsidRPr="00C676FF">
        <w:rPr>
          <w:lang w:val="uk-UA"/>
        </w:rPr>
        <w:t>не</w:t>
      </w:r>
      <w:r w:rsidRPr="00C676FF">
        <w:rPr>
          <w:spacing w:val="25"/>
          <w:lang w:val="uk-UA"/>
        </w:rPr>
        <w:t xml:space="preserve"> </w:t>
      </w:r>
      <w:r w:rsidRPr="00C676FF">
        <w:rPr>
          <w:spacing w:val="-1"/>
          <w:lang w:val="uk-UA"/>
        </w:rPr>
        <w:t>зменшується.</w:t>
      </w:r>
      <w:r w:rsidRPr="00C676FF">
        <w:rPr>
          <w:spacing w:val="25"/>
          <w:lang w:val="uk-UA"/>
        </w:rPr>
        <w:t xml:space="preserve"> </w:t>
      </w:r>
      <w:r w:rsidRPr="00C676FF">
        <w:rPr>
          <w:lang w:val="uk-UA"/>
        </w:rPr>
        <w:t>За</w:t>
      </w:r>
      <w:r w:rsidRPr="00C676FF">
        <w:rPr>
          <w:spacing w:val="25"/>
          <w:lang w:val="uk-UA"/>
        </w:rPr>
        <w:t xml:space="preserve"> </w:t>
      </w:r>
      <w:r w:rsidRPr="00C676FF">
        <w:rPr>
          <w:spacing w:val="-1"/>
          <w:lang w:val="uk-UA"/>
        </w:rPr>
        <w:t>останні</w:t>
      </w:r>
      <w:r w:rsidRPr="00C676FF">
        <w:rPr>
          <w:spacing w:val="26"/>
          <w:lang w:val="uk-UA"/>
        </w:rPr>
        <w:t xml:space="preserve"> </w:t>
      </w:r>
      <w:r w:rsidRPr="00C676FF">
        <w:rPr>
          <w:lang w:val="uk-UA"/>
        </w:rPr>
        <w:t>3</w:t>
      </w:r>
      <w:r w:rsidRPr="00C676FF">
        <w:rPr>
          <w:spacing w:val="32"/>
          <w:lang w:val="uk-UA"/>
        </w:rPr>
        <w:t xml:space="preserve"> </w:t>
      </w:r>
      <w:r w:rsidRPr="00C676FF">
        <w:rPr>
          <w:spacing w:val="-1"/>
          <w:lang w:val="uk-UA"/>
        </w:rPr>
        <w:t>роки</w:t>
      </w:r>
      <w:r w:rsidRPr="00C676FF">
        <w:rPr>
          <w:spacing w:val="25"/>
          <w:lang w:val="uk-UA"/>
        </w:rPr>
        <w:t xml:space="preserve"> </w:t>
      </w:r>
      <w:r w:rsidRPr="00C676FF">
        <w:rPr>
          <w:lang w:val="uk-UA"/>
        </w:rPr>
        <w:t>на</w:t>
      </w:r>
      <w:r w:rsidRPr="00C676FF">
        <w:rPr>
          <w:spacing w:val="25"/>
          <w:lang w:val="uk-UA"/>
        </w:rPr>
        <w:t xml:space="preserve"> </w:t>
      </w:r>
      <w:r w:rsidRPr="00C676FF">
        <w:rPr>
          <w:spacing w:val="-1"/>
          <w:lang w:val="uk-UA"/>
        </w:rPr>
        <w:t>водних</w:t>
      </w:r>
      <w:r w:rsidRPr="00C676FF">
        <w:rPr>
          <w:spacing w:val="26"/>
          <w:lang w:val="uk-UA"/>
        </w:rPr>
        <w:t xml:space="preserve"> </w:t>
      </w:r>
      <w:r w:rsidRPr="00C676FF">
        <w:rPr>
          <w:spacing w:val="-1"/>
          <w:lang w:val="uk-UA"/>
        </w:rPr>
        <w:t>об’єктах</w:t>
      </w:r>
      <w:r w:rsidRPr="00C676FF">
        <w:rPr>
          <w:spacing w:val="26"/>
          <w:lang w:val="uk-UA"/>
        </w:rPr>
        <w:t xml:space="preserve"> </w:t>
      </w:r>
      <w:r w:rsidRPr="00C676FF">
        <w:rPr>
          <w:spacing w:val="43"/>
          <w:lang w:val="uk-UA"/>
        </w:rPr>
        <w:t xml:space="preserve"> </w:t>
      </w:r>
      <w:r w:rsidRPr="00C676FF">
        <w:rPr>
          <w:lang w:val="uk-UA"/>
        </w:rPr>
        <w:t>загинуло</w:t>
      </w:r>
      <w:r w:rsidRPr="00C676FF">
        <w:rPr>
          <w:spacing w:val="-3"/>
          <w:lang w:val="uk-UA"/>
        </w:rPr>
        <w:t xml:space="preserve"> </w:t>
      </w:r>
      <w:r w:rsidRPr="00C676FF">
        <w:rPr>
          <w:spacing w:val="-1"/>
          <w:lang w:val="uk-UA"/>
        </w:rPr>
        <w:t xml:space="preserve">13 </w:t>
      </w:r>
      <w:r w:rsidRPr="00C676FF">
        <w:rPr>
          <w:spacing w:val="-2"/>
          <w:lang w:val="uk-UA"/>
        </w:rPr>
        <w:t>людей та</w:t>
      </w:r>
      <w:r w:rsidRPr="00C676FF">
        <w:rPr>
          <w:spacing w:val="-1"/>
          <w:lang w:val="uk-UA"/>
        </w:rPr>
        <w:t xml:space="preserve"> врятовано</w:t>
      </w:r>
      <w:r w:rsidRPr="00C676FF">
        <w:rPr>
          <w:spacing w:val="-3"/>
          <w:lang w:val="uk-UA"/>
        </w:rPr>
        <w:t xml:space="preserve"> </w:t>
      </w:r>
      <w:r w:rsidRPr="00C676FF">
        <w:rPr>
          <w:spacing w:val="-1"/>
          <w:lang w:val="uk-UA"/>
        </w:rPr>
        <w:t>16</w:t>
      </w:r>
      <w:r w:rsidRPr="00C676FF">
        <w:rPr>
          <w:spacing w:val="1"/>
          <w:lang w:val="uk-UA"/>
        </w:rPr>
        <w:t xml:space="preserve"> </w:t>
      </w:r>
      <w:r w:rsidRPr="00C676FF">
        <w:rPr>
          <w:spacing w:val="-1"/>
          <w:lang w:val="uk-UA"/>
        </w:rPr>
        <w:t>людей.</w:t>
      </w:r>
    </w:p>
    <w:p w:rsidR="002D76A6" w:rsidRPr="00C676FF" w:rsidRDefault="002D76A6" w:rsidP="002D76A6">
      <w:pPr>
        <w:pStyle w:val="a8"/>
        <w:ind w:right="99" w:firstLine="591"/>
        <w:jc w:val="both"/>
        <w:rPr>
          <w:lang w:val="uk-UA"/>
        </w:rPr>
      </w:pPr>
      <w:r w:rsidRPr="00C676FF">
        <w:rPr>
          <w:lang w:val="uk-UA"/>
        </w:rPr>
        <w:t xml:space="preserve">З метою попередження нещасних випадків, пов’язаних із загибеллю людей на водних об’єктах ВМТГ, здійснено ряд організаційних та практичних заходів, які дозволили знизити кількість загиблих на воді. На основі КП «Комбінат комунальних підприємств» працює підрозділ </w:t>
      </w:r>
      <w:r w:rsidRPr="00C676FF">
        <w:rPr>
          <w:spacing w:val="-1"/>
          <w:lang w:val="uk-UA"/>
        </w:rPr>
        <w:t>«Рятувально-водолазна</w:t>
      </w:r>
      <w:r w:rsidRPr="00C676FF">
        <w:rPr>
          <w:spacing w:val="17"/>
          <w:lang w:val="uk-UA"/>
        </w:rPr>
        <w:t xml:space="preserve"> </w:t>
      </w:r>
      <w:r w:rsidRPr="00C676FF">
        <w:rPr>
          <w:spacing w:val="-1"/>
          <w:lang w:val="uk-UA"/>
        </w:rPr>
        <w:t xml:space="preserve">служба» та </w:t>
      </w:r>
      <w:r w:rsidRPr="00C676FF">
        <w:rPr>
          <w:lang w:val="uk-UA"/>
        </w:rPr>
        <w:t xml:space="preserve">мережа рятувальних станцій для надання допомоги потерпілим на воді у зоні дії рятувальних станцій. </w:t>
      </w:r>
    </w:p>
    <w:p w:rsidR="002D76A6" w:rsidRPr="00C676FF" w:rsidRDefault="002D76A6" w:rsidP="002D76A6">
      <w:pPr>
        <w:pStyle w:val="a8"/>
        <w:ind w:right="99" w:firstLine="591"/>
        <w:jc w:val="both"/>
        <w:rPr>
          <w:spacing w:val="-1"/>
          <w:lang w:val="uk-UA"/>
        </w:rPr>
      </w:pPr>
      <w:r w:rsidRPr="00C676FF">
        <w:rPr>
          <w:spacing w:val="-1"/>
          <w:lang w:val="uk-UA"/>
        </w:rPr>
        <w:t>Обсяг</w:t>
      </w:r>
      <w:r w:rsidRPr="00C676FF">
        <w:rPr>
          <w:spacing w:val="18"/>
          <w:lang w:val="uk-UA"/>
        </w:rPr>
        <w:t xml:space="preserve"> </w:t>
      </w:r>
      <w:r w:rsidRPr="00C676FF">
        <w:rPr>
          <w:spacing w:val="-1"/>
          <w:lang w:val="uk-UA"/>
        </w:rPr>
        <w:t>завдань,</w:t>
      </w:r>
      <w:r w:rsidRPr="00C676FF">
        <w:rPr>
          <w:spacing w:val="15"/>
          <w:lang w:val="uk-UA"/>
        </w:rPr>
        <w:t xml:space="preserve"> виконання яких </w:t>
      </w:r>
      <w:r w:rsidRPr="00C676FF">
        <w:rPr>
          <w:spacing w:val="-1"/>
          <w:lang w:val="uk-UA"/>
        </w:rPr>
        <w:t>покладено</w:t>
      </w:r>
      <w:r w:rsidRPr="00C676FF">
        <w:rPr>
          <w:spacing w:val="18"/>
          <w:lang w:val="uk-UA"/>
        </w:rPr>
        <w:t xml:space="preserve"> </w:t>
      </w:r>
      <w:r w:rsidRPr="00C676FF">
        <w:rPr>
          <w:lang w:val="uk-UA"/>
        </w:rPr>
        <w:t>на</w:t>
      </w:r>
      <w:r w:rsidRPr="00C676FF">
        <w:rPr>
          <w:spacing w:val="18"/>
          <w:lang w:val="uk-UA"/>
        </w:rPr>
        <w:t xml:space="preserve"> </w:t>
      </w:r>
      <w:r w:rsidRPr="00C676FF">
        <w:rPr>
          <w:spacing w:val="-1"/>
          <w:lang w:val="uk-UA"/>
        </w:rPr>
        <w:t>підрозділ</w:t>
      </w:r>
      <w:r w:rsidRPr="00C676FF">
        <w:rPr>
          <w:spacing w:val="17"/>
          <w:lang w:val="uk-UA"/>
        </w:rPr>
        <w:t xml:space="preserve"> </w:t>
      </w:r>
      <w:r w:rsidRPr="00C676FF">
        <w:rPr>
          <w:spacing w:val="-1"/>
          <w:lang w:val="uk-UA"/>
        </w:rPr>
        <w:t>«Рятувально-водолазна</w:t>
      </w:r>
      <w:r w:rsidRPr="00C676FF">
        <w:rPr>
          <w:spacing w:val="17"/>
          <w:lang w:val="uk-UA"/>
        </w:rPr>
        <w:t xml:space="preserve"> </w:t>
      </w:r>
      <w:r w:rsidRPr="00C676FF">
        <w:rPr>
          <w:spacing w:val="-1"/>
          <w:lang w:val="uk-UA"/>
        </w:rPr>
        <w:t>служба»</w:t>
      </w:r>
      <w:r w:rsidRPr="00C676FF">
        <w:rPr>
          <w:spacing w:val="45"/>
          <w:lang w:val="uk-UA"/>
        </w:rPr>
        <w:t xml:space="preserve"> </w:t>
      </w:r>
      <w:r w:rsidRPr="00C676FF">
        <w:rPr>
          <w:spacing w:val="-1"/>
          <w:lang w:val="uk-UA"/>
        </w:rPr>
        <w:t>комунального</w:t>
      </w:r>
      <w:r w:rsidRPr="00C676FF">
        <w:rPr>
          <w:spacing w:val="-2"/>
          <w:lang w:val="uk-UA"/>
        </w:rPr>
        <w:t xml:space="preserve"> </w:t>
      </w:r>
      <w:r w:rsidRPr="00C676FF">
        <w:rPr>
          <w:spacing w:val="-1"/>
          <w:lang w:val="uk-UA"/>
        </w:rPr>
        <w:t>підприємства</w:t>
      </w:r>
      <w:r w:rsidRPr="00C676FF">
        <w:rPr>
          <w:lang w:val="uk-UA"/>
        </w:rPr>
        <w:t xml:space="preserve"> </w:t>
      </w:r>
      <w:r w:rsidRPr="00C676FF">
        <w:rPr>
          <w:spacing w:val="-1"/>
          <w:lang w:val="uk-UA"/>
        </w:rPr>
        <w:t>«Комбінат комунальних</w:t>
      </w:r>
      <w:r w:rsidRPr="00C676FF">
        <w:rPr>
          <w:lang w:val="uk-UA"/>
        </w:rPr>
        <w:t xml:space="preserve"> </w:t>
      </w:r>
      <w:r w:rsidRPr="00C676FF">
        <w:rPr>
          <w:spacing w:val="-1"/>
          <w:lang w:val="uk-UA"/>
        </w:rPr>
        <w:lastRenderedPageBreak/>
        <w:t>підприємств»,</w:t>
      </w:r>
      <w:r w:rsidRPr="00C676FF">
        <w:rPr>
          <w:spacing w:val="22"/>
          <w:lang w:val="uk-UA"/>
        </w:rPr>
        <w:t xml:space="preserve"> </w:t>
      </w:r>
      <w:r w:rsidRPr="00C676FF">
        <w:rPr>
          <w:lang w:val="uk-UA"/>
        </w:rPr>
        <w:t>з</w:t>
      </w:r>
      <w:r w:rsidRPr="00C676FF">
        <w:rPr>
          <w:spacing w:val="22"/>
          <w:lang w:val="uk-UA"/>
        </w:rPr>
        <w:t xml:space="preserve"> </w:t>
      </w:r>
      <w:r w:rsidRPr="00C676FF">
        <w:rPr>
          <w:spacing w:val="-1"/>
          <w:lang w:val="uk-UA"/>
        </w:rPr>
        <w:t>кожним</w:t>
      </w:r>
      <w:r w:rsidRPr="00C676FF">
        <w:rPr>
          <w:spacing w:val="23"/>
          <w:lang w:val="uk-UA"/>
        </w:rPr>
        <w:t xml:space="preserve"> </w:t>
      </w:r>
      <w:r w:rsidRPr="00C676FF">
        <w:rPr>
          <w:lang w:val="uk-UA"/>
        </w:rPr>
        <w:t>роком</w:t>
      </w:r>
      <w:r w:rsidRPr="00C676FF">
        <w:rPr>
          <w:spacing w:val="23"/>
          <w:lang w:val="uk-UA"/>
        </w:rPr>
        <w:t xml:space="preserve"> </w:t>
      </w:r>
      <w:r w:rsidRPr="00C676FF">
        <w:rPr>
          <w:spacing w:val="-1"/>
          <w:lang w:val="uk-UA"/>
        </w:rPr>
        <w:t>збільшується</w:t>
      </w:r>
      <w:r w:rsidRPr="00C676FF">
        <w:rPr>
          <w:spacing w:val="21"/>
          <w:lang w:val="uk-UA"/>
        </w:rPr>
        <w:t xml:space="preserve"> </w:t>
      </w:r>
      <w:r w:rsidRPr="00C676FF">
        <w:rPr>
          <w:lang w:val="uk-UA"/>
        </w:rPr>
        <w:t>і</w:t>
      </w:r>
      <w:r w:rsidRPr="00C676FF">
        <w:rPr>
          <w:spacing w:val="55"/>
          <w:lang w:val="uk-UA"/>
        </w:rPr>
        <w:t xml:space="preserve"> </w:t>
      </w:r>
      <w:r w:rsidRPr="00C676FF">
        <w:rPr>
          <w:spacing w:val="-1"/>
          <w:lang w:val="uk-UA"/>
        </w:rPr>
        <w:t>потребує</w:t>
      </w:r>
      <w:r w:rsidRPr="00C676FF">
        <w:rPr>
          <w:spacing w:val="-4"/>
          <w:lang w:val="uk-UA"/>
        </w:rPr>
        <w:t xml:space="preserve"> </w:t>
      </w:r>
      <w:r w:rsidRPr="00C676FF">
        <w:rPr>
          <w:lang w:val="uk-UA"/>
        </w:rPr>
        <w:t xml:space="preserve">його </w:t>
      </w:r>
      <w:r w:rsidRPr="00C676FF">
        <w:rPr>
          <w:spacing w:val="-1"/>
          <w:lang w:val="uk-UA"/>
        </w:rPr>
        <w:t>постійної</w:t>
      </w:r>
      <w:r w:rsidRPr="00C676FF">
        <w:rPr>
          <w:spacing w:val="4"/>
          <w:lang w:val="uk-UA"/>
        </w:rPr>
        <w:t xml:space="preserve"> </w:t>
      </w:r>
      <w:r w:rsidRPr="00C676FF">
        <w:rPr>
          <w:spacing w:val="-1"/>
          <w:lang w:val="uk-UA"/>
        </w:rPr>
        <w:t>готовності</w:t>
      </w:r>
      <w:r w:rsidRPr="00C676FF">
        <w:rPr>
          <w:spacing w:val="1"/>
          <w:lang w:val="uk-UA"/>
        </w:rPr>
        <w:t xml:space="preserve"> </w:t>
      </w:r>
      <w:r w:rsidRPr="00C676FF">
        <w:rPr>
          <w:spacing w:val="-1"/>
          <w:lang w:val="uk-UA"/>
        </w:rPr>
        <w:t>до</w:t>
      </w:r>
      <w:r w:rsidRPr="00C676FF">
        <w:rPr>
          <w:spacing w:val="1"/>
          <w:lang w:val="uk-UA"/>
        </w:rPr>
        <w:t xml:space="preserve"> </w:t>
      </w:r>
      <w:r w:rsidRPr="00C676FF">
        <w:rPr>
          <w:spacing w:val="-1"/>
          <w:lang w:val="uk-UA"/>
        </w:rPr>
        <w:t>виконання</w:t>
      </w:r>
      <w:r w:rsidRPr="00C676FF">
        <w:rPr>
          <w:lang w:val="uk-UA"/>
        </w:rPr>
        <w:t xml:space="preserve"> </w:t>
      </w:r>
      <w:r w:rsidRPr="00C676FF">
        <w:rPr>
          <w:spacing w:val="-1"/>
          <w:lang w:val="uk-UA"/>
        </w:rPr>
        <w:t>завдань згідно</w:t>
      </w:r>
      <w:r w:rsidRPr="00C676FF">
        <w:rPr>
          <w:spacing w:val="1"/>
          <w:lang w:val="uk-UA"/>
        </w:rPr>
        <w:t xml:space="preserve"> </w:t>
      </w:r>
      <w:r w:rsidRPr="00C676FF">
        <w:rPr>
          <w:lang w:val="uk-UA"/>
        </w:rPr>
        <w:t>з</w:t>
      </w:r>
      <w:r w:rsidRPr="00C676FF">
        <w:rPr>
          <w:spacing w:val="-1"/>
          <w:lang w:val="uk-UA"/>
        </w:rPr>
        <w:t xml:space="preserve"> призначенням.</w:t>
      </w:r>
    </w:p>
    <w:p w:rsidR="002D76A6" w:rsidRPr="00C676FF" w:rsidRDefault="002D76A6" w:rsidP="002D76A6">
      <w:pPr>
        <w:ind w:firstLine="591"/>
        <w:jc w:val="both"/>
        <w:rPr>
          <w:sz w:val="28"/>
          <w:szCs w:val="28"/>
        </w:rPr>
      </w:pPr>
      <w:r w:rsidRPr="002D76A6">
        <w:rPr>
          <w:sz w:val="28"/>
          <w:szCs w:val="28"/>
          <w:lang w:val="uk-UA"/>
        </w:rPr>
        <w:t xml:space="preserve">  </w:t>
      </w:r>
      <w:r w:rsidRPr="00C676FF">
        <w:rPr>
          <w:sz w:val="28"/>
          <w:szCs w:val="28"/>
        </w:rPr>
        <w:t xml:space="preserve">Набутий досвід минулих років доводить необхідність координації робіт із системного розв’язання проблем програмним методом. Такий підхід є можливим лише </w:t>
      </w:r>
      <w:proofErr w:type="gramStart"/>
      <w:r w:rsidRPr="00C676FF">
        <w:rPr>
          <w:sz w:val="28"/>
          <w:szCs w:val="28"/>
        </w:rPr>
        <w:t>за умов</w:t>
      </w:r>
      <w:proofErr w:type="gramEnd"/>
      <w:r w:rsidRPr="00C676FF">
        <w:rPr>
          <w:sz w:val="28"/>
          <w:szCs w:val="28"/>
        </w:rPr>
        <w:t xml:space="preserve">: </w:t>
      </w:r>
    </w:p>
    <w:p w:rsidR="002D76A6" w:rsidRPr="00C676FF" w:rsidRDefault="002D76A6" w:rsidP="002D76A6">
      <w:pPr>
        <w:ind w:left="284" w:hanging="284"/>
        <w:jc w:val="both"/>
        <w:rPr>
          <w:sz w:val="28"/>
          <w:szCs w:val="28"/>
        </w:rPr>
      </w:pPr>
      <w:r w:rsidRPr="00C676FF">
        <w:rPr>
          <w:sz w:val="28"/>
          <w:szCs w:val="28"/>
        </w:rPr>
        <w:t xml:space="preserve">- віднесення безпеки населення на водних об’єктах до проблем виключної важливості для мешканців ВМТГ; </w:t>
      </w:r>
    </w:p>
    <w:p w:rsidR="002D76A6" w:rsidRPr="00C676FF" w:rsidRDefault="002D76A6" w:rsidP="002D76A6">
      <w:pPr>
        <w:ind w:left="284" w:hanging="284"/>
        <w:jc w:val="both"/>
        <w:rPr>
          <w:sz w:val="28"/>
          <w:szCs w:val="28"/>
        </w:rPr>
      </w:pPr>
      <w:r w:rsidRPr="00C676FF">
        <w:rPr>
          <w:sz w:val="28"/>
          <w:szCs w:val="28"/>
        </w:rPr>
        <w:t>- комплексного підходу до створення умов безпечної поведінки на водних об’єктах.</w:t>
      </w:r>
    </w:p>
    <w:p w:rsidR="00F630CE" w:rsidRDefault="00F630CE" w:rsidP="002D76A6">
      <w:pPr>
        <w:pStyle w:val="1a"/>
        <w:ind w:left="0"/>
        <w:jc w:val="center"/>
        <w:rPr>
          <w:i/>
          <w:sz w:val="28"/>
          <w:lang w:val="uk-UA"/>
        </w:rPr>
      </w:pPr>
    </w:p>
    <w:p w:rsidR="002D76A6" w:rsidRPr="00C676FF" w:rsidRDefault="002D76A6" w:rsidP="002D76A6">
      <w:pPr>
        <w:pStyle w:val="1a"/>
        <w:ind w:left="0"/>
        <w:jc w:val="center"/>
        <w:rPr>
          <w:i/>
          <w:sz w:val="28"/>
          <w:lang w:val="uk-UA"/>
        </w:rPr>
      </w:pPr>
      <w:r w:rsidRPr="00C676FF">
        <w:rPr>
          <w:i/>
          <w:sz w:val="28"/>
          <w:lang w:val="uk-UA"/>
        </w:rPr>
        <w:t xml:space="preserve">Регулювання чисельності тварин гуманними методами </w:t>
      </w:r>
    </w:p>
    <w:p w:rsidR="002D76A6" w:rsidRPr="00C676FF" w:rsidRDefault="002D76A6" w:rsidP="002D76A6">
      <w:pPr>
        <w:pStyle w:val="1a"/>
        <w:ind w:left="0"/>
        <w:jc w:val="center"/>
        <w:rPr>
          <w:i/>
          <w:sz w:val="28"/>
          <w:lang w:val="uk-UA"/>
        </w:rPr>
      </w:pPr>
      <w:r w:rsidRPr="00C676FF">
        <w:rPr>
          <w:i/>
          <w:sz w:val="28"/>
          <w:lang w:val="uk-UA"/>
        </w:rPr>
        <w:t>на території Вінницької міської територіальної громади</w:t>
      </w:r>
    </w:p>
    <w:p w:rsidR="002D76A6" w:rsidRPr="002D76A6" w:rsidRDefault="002D76A6" w:rsidP="002D76A6">
      <w:pPr>
        <w:ind w:right="-2" w:firstLine="709"/>
        <w:contextualSpacing/>
        <w:jc w:val="both"/>
        <w:rPr>
          <w:bCs/>
          <w:sz w:val="28"/>
          <w:szCs w:val="28"/>
          <w:lang w:val="uk-UA"/>
        </w:rPr>
      </w:pPr>
      <w:r w:rsidRPr="002D76A6">
        <w:rPr>
          <w:sz w:val="28"/>
          <w:szCs w:val="28"/>
          <w:lang w:val="uk-UA"/>
        </w:rPr>
        <w:t>Необхі</w:t>
      </w:r>
      <w:r w:rsidRPr="002D76A6">
        <w:rPr>
          <w:rFonts w:eastAsia="Malgun Gothic Semilight"/>
          <w:sz w:val="28"/>
          <w:szCs w:val="28"/>
          <w:lang w:val="uk-UA"/>
        </w:rPr>
        <w:t>дн</w:t>
      </w:r>
      <w:r w:rsidRPr="002D76A6">
        <w:rPr>
          <w:sz w:val="28"/>
          <w:szCs w:val="28"/>
          <w:lang w:val="uk-UA"/>
        </w:rPr>
        <w:t>і</w:t>
      </w:r>
      <w:r w:rsidRPr="002D76A6">
        <w:rPr>
          <w:rFonts w:eastAsia="Malgun Gothic Semilight"/>
          <w:sz w:val="28"/>
          <w:szCs w:val="28"/>
          <w:lang w:val="uk-UA"/>
        </w:rPr>
        <w:t>сть здійснення</w:t>
      </w:r>
      <w:r w:rsidRPr="002D76A6">
        <w:rPr>
          <w:sz w:val="28"/>
          <w:szCs w:val="28"/>
          <w:lang w:val="uk-UA"/>
        </w:rPr>
        <w:t xml:space="preserve"> заходів щодо регулювання чисельності тварин гуманними методами викликана перебуванням без опі</w:t>
      </w:r>
      <w:r w:rsidRPr="002D76A6">
        <w:rPr>
          <w:rFonts w:eastAsia="Malgun Gothic Semilight"/>
          <w:sz w:val="28"/>
          <w:szCs w:val="28"/>
          <w:lang w:val="uk-UA"/>
        </w:rPr>
        <w:t>ки</w:t>
      </w:r>
      <w:r w:rsidRPr="002D76A6">
        <w:rPr>
          <w:sz w:val="28"/>
          <w:szCs w:val="28"/>
          <w:lang w:val="uk-UA"/>
        </w:rPr>
        <w:t xml:space="preserve"> значної кількості тварин на території ВМТГ зі значною часткою приватних домогосподарств, де практикується самовигул домашніх тварин, що у свою чергу призводить до загибелі тварин та жорстокого поводження з ними, погі</w:t>
      </w:r>
      <w:r w:rsidRPr="002D76A6">
        <w:rPr>
          <w:rFonts w:eastAsia="Malgun Gothic Semilight"/>
          <w:sz w:val="28"/>
          <w:szCs w:val="28"/>
          <w:lang w:val="uk-UA"/>
        </w:rPr>
        <w:t>ршення</w:t>
      </w:r>
      <w:r w:rsidRPr="002D76A6">
        <w:rPr>
          <w:sz w:val="28"/>
          <w:szCs w:val="28"/>
          <w:lang w:val="uk-UA"/>
        </w:rPr>
        <w:t xml:space="preserve"> сані</w:t>
      </w:r>
      <w:r w:rsidRPr="002D76A6">
        <w:rPr>
          <w:rFonts w:eastAsia="Malgun Gothic Semilight"/>
          <w:sz w:val="28"/>
          <w:szCs w:val="28"/>
          <w:lang w:val="uk-UA"/>
        </w:rPr>
        <w:t>тарно</w:t>
      </w:r>
      <w:r w:rsidRPr="002D76A6">
        <w:rPr>
          <w:sz w:val="28"/>
          <w:szCs w:val="28"/>
          <w:lang w:val="uk-UA"/>
        </w:rPr>
        <w:t>-епі</w:t>
      </w:r>
      <w:r w:rsidRPr="002D76A6">
        <w:rPr>
          <w:rFonts w:eastAsia="Malgun Gothic Semilight"/>
          <w:sz w:val="28"/>
          <w:szCs w:val="28"/>
          <w:lang w:val="uk-UA"/>
        </w:rPr>
        <w:t>дем</w:t>
      </w:r>
      <w:r w:rsidRPr="002D76A6">
        <w:rPr>
          <w:sz w:val="28"/>
          <w:szCs w:val="28"/>
          <w:lang w:val="uk-UA"/>
        </w:rPr>
        <w:t>і</w:t>
      </w:r>
      <w:r w:rsidRPr="002D76A6">
        <w:rPr>
          <w:rFonts w:eastAsia="Malgun Gothic Semilight"/>
          <w:sz w:val="28"/>
          <w:szCs w:val="28"/>
          <w:lang w:val="uk-UA"/>
        </w:rPr>
        <w:t>олог</w:t>
      </w:r>
      <w:r w:rsidRPr="002D76A6">
        <w:rPr>
          <w:sz w:val="28"/>
          <w:szCs w:val="28"/>
          <w:lang w:val="uk-UA"/>
        </w:rPr>
        <w:t>і</w:t>
      </w:r>
      <w:r w:rsidRPr="002D76A6">
        <w:rPr>
          <w:rFonts w:eastAsia="Malgun Gothic Semilight"/>
          <w:sz w:val="28"/>
          <w:szCs w:val="28"/>
          <w:lang w:val="uk-UA"/>
        </w:rPr>
        <w:t>чного</w:t>
      </w:r>
      <w:r w:rsidRPr="002D76A6">
        <w:rPr>
          <w:sz w:val="28"/>
          <w:szCs w:val="28"/>
          <w:lang w:val="uk-UA"/>
        </w:rPr>
        <w:t xml:space="preserve"> та екологі</w:t>
      </w:r>
      <w:r w:rsidRPr="002D76A6">
        <w:rPr>
          <w:rFonts w:eastAsia="Malgun Gothic Semilight"/>
          <w:sz w:val="28"/>
          <w:szCs w:val="28"/>
          <w:lang w:val="uk-UA"/>
        </w:rPr>
        <w:t>чного</w:t>
      </w:r>
      <w:r w:rsidRPr="002D76A6">
        <w:rPr>
          <w:sz w:val="28"/>
          <w:szCs w:val="28"/>
          <w:lang w:val="uk-UA"/>
        </w:rPr>
        <w:t xml:space="preserve"> стану, якості життя мешканці</w:t>
      </w:r>
      <w:r w:rsidRPr="002D76A6">
        <w:rPr>
          <w:rFonts w:eastAsia="Malgun Gothic Semilight"/>
          <w:sz w:val="28"/>
          <w:szCs w:val="28"/>
          <w:lang w:val="uk-UA"/>
        </w:rPr>
        <w:t>в</w:t>
      </w:r>
      <w:r w:rsidRPr="002D76A6">
        <w:rPr>
          <w:sz w:val="28"/>
          <w:szCs w:val="28"/>
          <w:lang w:val="uk-UA"/>
        </w:rPr>
        <w:t xml:space="preserve"> і гостей ВМТГ.</w:t>
      </w:r>
    </w:p>
    <w:p w:rsidR="002D76A6" w:rsidRPr="002D76A6" w:rsidRDefault="002D76A6" w:rsidP="002D76A6">
      <w:pPr>
        <w:ind w:right="-2" w:firstLine="709"/>
        <w:contextualSpacing/>
        <w:jc w:val="both"/>
        <w:rPr>
          <w:sz w:val="28"/>
          <w:szCs w:val="28"/>
          <w:lang w:val="uk-UA"/>
        </w:rPr>
      </w:pPr>
      <w:r w:rsidRPr="002D76A6">
        <w:rPr>
          <w:sz w:val="28"/>
          <w:szCs w:val="28"/>
          <w:lang w:val="uk-UA"/>
        </w:rPr>
        <w:t>Неконтрольоване розмноження безпритульних тварин і безві</w:t>
      </w:r>
      <w:r w:rsidRPr="002D76A6">
        <w:rPr>
          <w:rFonts w:eastAsia="Malgun Gothic Semilight"/>
          <w:sz w:val="28"/>
          <w:szCs w:val="28"/>
          <w:lang w:val="uk-UA"/>
        </w:rPr>
        <w:t>дповідальне</w:t>
      </w:r>
      <w:r w:rsidRPr="002D76A6">
        <w:rPr>
          <w:sz w:val="28"/>
          <w:szCs w:val="28"/>
          <w:lang w:val="uk-UA"/>
        </w:rPr>
        <w:t xml:space="preserve"> ставлення власникі</w:t>
      </w:r>
      <w:r w:rsidRPr="002D76A6">
        <w:rPr>
          <w:rFonts w:eastAsia="Malgun Gothic Semilight"/>
          <w:sz w:val="28"/>
          <w:szCs w:val="28"/>
          <w:lang w:val="uk-UA"/>
        </w:rPr>
        <w:t>в</w:t>
      </w:r>
      <w:r w:rsidRPr="002D76A6">
        <w:rPr>
          <w:sz w:val="28"/>
          <w:szCs w:val="28"/>
          <w:lang w:val="uk-UA"/>
        </w:rPr>
        <w:t xml:space="preserve"> до свої</w:t>
      </w:r>
      <w:r w:rsidRPr="002D76A6">
        <w:rPr>
          <w:rFonts w:eastAsia="Malgun Gothic Semilight"/>
          <w:sz w:val="28"/>
          <w:szCs w:val="28"/>
          <w:lang w:val="uk-UA"/>
        </w:rPr>
        <w:t>х</w:t>
      </w:r>
      <w:r w:rsidRPr="002D76A6">
        <w:rPr>
          <w:sz w:val="28"/>
          <w:szCs w:val="28"/>
          <w:lang w:val="uk-UA"/>
        </w:rPr>
        <w:t xml:space="preserve"> тварин, з вини яких вони стають загубленими, кинутими пі</w:t>
      </w:r>
      <w:r w:rsidRPr="002D76A6">
        <w:rPr>
          <w:rFonts w:eastAsia="Malgun Gothic Semilight"/>
          <w:sz w:val="28"/>
          <w:szCs w:val="28"/>
          <w:lang w:val="uk-UA"/>
        </w:rPr>
        <w:t>сля</w:t>
      </w:r>
      <w:r w:rsidRPr="002D76A6">
        <w:rPr>
          <w:sz w:val="28"/>
          <w:szCs w:val="28"/>
          <w:lang w:val="uk-UA"/>
        </w:rPr>
        <w:t xml:space="preserve"> приплоду, призводить до пості</w:t>
      </w:r>
      <w:r w:rsidRPr="002D76A6">
        <w:rPr>
          <w:rFonts w:eastAsia="Malgun Gothic Semilight"/>
          <w:sz w:val="28"/>
          <w:szCs w:val="28"/>
          <w:lang w:val="uk-UA"/>
        </w:rPr>
        <w:t>йного</w:t>
      </w:r>
      <w:r w:rsidRPr="002D76A6">
        <w:rPr>
          <w:sz w:val="28"/>
          <w:szCs w:val="28"/>
          <w:lang w:val="uk-UA"/>
        </w:rPr>
        <w:t xml:space="preserve"> збі</w:t>
      </w:r>
      <w:r w:rsidRPr="002D76A6">
        <w:rPr>
          <w:rFonts w:eastAsia="Malgun Gothic Semilight"/>
          <w:sz w:val="28"/>
          <w:szCs w:val="28"/>
          <w:lang w:val="uk-UA"/>
        </w:rPr>
        <w:t>льшення</w:t>
      </w:r>
      <w:r w:rsidRPr="002D76A6">
        <w:rPr>
          <w:sz w:val="28"/>
          <w:szCs w:val="28"/>
          <w:lang w:val="uk-UA"/>
        </w:rPr>
        <w:t xml:space="preserve"> кі</w:t>
      </w:r>
      <w:r w:rsidRPr="002D76A6">
        <w:rPr>
          <w:rFonts w:eastAsia="Malgun Gothic Semilight"/>
          <w:sz w:val="28"/>
          <w:szCs w:val="28"/>
          <w:lang w:val="uk-UA"/>
        </w:rPr>
        <w:t>лькост</w:t>
      </w:r>
      <w:r w:rsidRPr="002D76A6">
        <w:rPr>
          <w:sz w:val="28"/>
          <w:szCs w:val="28"/>
          <w:lang w:val="uk-UA"/>
        </w:rPr>
        <w:t>і безпритульних тварин.</w:t>
      </w:r>
    </w:p>
    <w:p w:rsidR="002D76A6" w:rsidRPr="00C676FF" w:rsidRDefault="002D76A6" w:rsidP="002D76A6">
      <w:pPr>
        <w:ind w:right="-2" w:firstLine="709"/>
        <w:contextualSpacing/>
        <w:jc w:val="both"/>
        <w:rPr>
          <w:bCs/>
          <w:sz w:val="28"/>
          <w:szCs w:val="28"/>
        </w:rPr>
      </w:pPr>
      <w:r w:rsidRPr="00C676FF">
        <w:rPr>
          <w:sz w:val="28"/>
          <w:szCs w:val="28"/>
        </w:rPr>
        <w:t xml:space="preserve">Основними причинами появи тварин на вулицях міста є: </w:t>
      </w:r>
    </w:p>
    <w:p w:rsidR="002D76A6" w:rsidRPr="00C676FF" w:rsidRDefault="002D76A6" w:rsidP="00BB7C7A">
      <w:pPr>
        <w:pStyle w:val="Default"/>
        <w:numPr>
          <w:ilvl w:val="1"/>
          <w:numId w:val="10"/>
        </w:numPr>
        <w:ind w:left="993" w:right="-2" w:hanging="284"/>
        <w:contextualSpacing/>
        <w:jc w:val="both"/>
        <w:rPr>
          <w:color w:val="auto"/>
          <w:sz w:val="28"/>
          <w:szCs w:val="28"/>
        </w:rPr>
      </w:pPr>
      <w:r w:rsidRPr="00C676FF">
        <w:rPr>
          <w:color w:val="auto"/>
          <w:sz w:val="28"/>
          <w:szCs w:val="28"/>
        </w:rPr>
        <w:t xml:space="preserve">безконтрольне розмноження існуючих безпритульних тварин; </w:t>
      </w:r>
    </w:p>
    <w:p w:rsidR="002D76A6" w:rsidRPr="00C676FF" w:rsidRDefault="002D76A6" w:rsidP="00BB7C7A">
      <w:pPr>
        <w:pStyle w:val="Default"/>
        <w:numPr>
          <w:ilvl w:val="1"/>
          <w:numId w:val="10"/>
        </w:numPr>
        <w:ind w:left="993" w:right="-2" w:hanging="284"/>
        <w:contextualSpacing/>
        <w:jc w:val="both"/>
        <w:rPr>
          <w:color w:val="auto"/>
          <w:sz w:val="28"/>
          <w:szCs w:val="28"/>
        </w:rPr>
      </w:pPr>
      <w:r w:rsidRPr="00C676FF">
        <w:rPr>
          <w:color w:val="auto"/>
          <w:sz w:val="28"/>
          <w:szCs w:val="28"/>
        </w:rPr>
        <w:t xml:space="preserve">міграція тварин з приєднаних територій та приміських районів; </w:t>
      </w:r>
    </w:p>
    <w:p w:rsidR="002D76A6" w:rsidRPr="00C676FF" w:rsidRDefault="002D76A6" w:rsidP="00BB7C7A">
      <w:pPr>
        <w:pStyle w:val="Default"/>
        <w:numPr>
          <w:ilvl w:val="1"/>
          <w:numId w:val="10"/>
        </w:numPr>
        <w:ind w:left="993" w:right="-2" w:hanging="284"/>
        <w:contextualSpacing/>
        <w:jc w:val="both"/>
        <w:rPr>
          <w:color w:val="auto"/>
          <w:sz w:val="28"/>
          <w:szCs w:val="28"/>
        </w:rPr>
      </w:pPr>
      <w:r w:rsidRPr="00C676FF">
        <w:rPr>
          <w:color w:val="auto"/>
          <w:sz w:val="28"/>
          <w:szCs w:val="28"/>
        </w:rPr>
        <w:t xml:space="preserve">низький рівень обізнаності населення в сфері поводження з домашніми тваринами; </w:t>
      </w:r>
    </w:p>
    <w:p w:rsidR="002D76A6" w:rsidRPr="00C676FF" w:rsidRDefault="002D76A6" w:rsidP="00BB7C7A">
      <w:pPr>
        <w:pStyle w:val="Default"/>
        <w:numPr>
          <w:ilvl w:val="1"/>
          <w:numId w:val="10"/>
        </w:numPr>
        <w:ind w:left="993" w:right="-2" w:hanging="284"/>
        <w:contextualSpacing/>
        <w:jc w:val="both"/>
        <w:rPr>
          <w:color w:val="auto"/>
          <w:sz w:val="28"/>
          <w:szCs w:val="28"/>
        </w:rPr>
      </w:pPr>
      <w:r w:rsidRPr="00C676FF">
        <w:rPr>
          <w:color w:val="auto"/>
          <w:sz w:val="28"/>
          <w:szCs w:val="28"/>
        </w:rPr>
        <w:t xml:space="preserve">недосконала система пошуку тварин; </w:t>
      </w:r>
    </w:p>
    <w:p w:rsidR="002D76A6" w:rsidRPr="00C676FF" w:rsidRDefault="002D76A6" w:rsidP="00BB7C7A">
      <w:pPr>
        <w:pStyle w:val="Default"/>
        <w:numPr>
          <w:ilvl w:val="1"/>
          <w:numId w:val="10"/>
        </w:numPr>
        <w:ind w:left="993" w:right="-2" w:hanging="284"/>
        <w:contextualSpacing/>
        <w:jc w:val="both"/>
        <w:rPr>
          <w:color w:val="auto"/>
          <w:sz w:val="28"/>
          <w:szCs w:val="28"/>
        </w:rPr>
      </w:pPr>
      <w:r w:rsidRPr="00C676FF">
        <w:rPr>
          <w:color w:val="auto"/>
          <w:sz w:val="28"/>
          <w:szCs w:val="28"/>
        </w:rPr>
        <w:t xml:space="preserve">відсутність допомоги в стерилізації домашніх тварин для запобігання появи небажаного потомства; </w:t>
      </w:r>
    </w:p>
    <w:p w:rsidR="002D76A6" w:rsidRPr="00C676FF" w:rsidRDefault="002D76A6" w:rsidP="00BB7C7A">
      <w:pPr>
        <w:pStyle w:val="Default"/>
        <w:numPr>
          <w:ilvl w:val="1"/>
          <w:numId w:val="10"/>
        </w:numPr>
        <w:ind w:left="993" w:right="-2" w:hanging="284"/>
        <w:contextualSpacing/>
        <w:jc w:val="both"/>
        <w:rPr>
          <w:color w:val="auto"/>
          <w:sz w:val="28"/>
          <w:szCs w:val="28"/>
        </w:rPr>
      </w:pPr>
      <w:r w:rsidRPr="00C676FF">
        <w:rPr>
          <w:color w:val="auto"/>
          <w:sz w:val="28"/>
          <w:szCs w:val="28"/>
        </w:rPr>
        <w:t>безвідповідальність власників тварин, які допускають неконтрольоване розмноження тварин.</w:t>
      </w:r>
    </w:p>
    <w:p w:rsidR="002D76A6" w:rsidRPr="00C676FF" w:rsidRDefault="002D76A6" w:rsidP="002D76A6">
      <w:pPr>
        <w:suppressAutoHyphens/>
        <w:ind w:right="-2" w:firstLine="709"/>
        <w:contextualSpacing/>
        <w:jc w:val="both"/>
        <w:rPr>
          <w:sz w:val="28"/>
          <w:szCs w:val="28"/>
        </w:rPr>
      </w:pPr>
      <w:r w:rsidRPr="002D76A6">
        <w:rPr>
          <w:rFonts w:eastAsiaTheme="minorHAnsi"/>
          <w:sz w:val="28"/>
          <w:szCs w:val="28"/>
          <w:lang w:val="uk-UA" w:eastAsia="en-US"/>
        </w:rPr>
        <w:t xml:space="preserve">Проведення основних заходів щодо </w:t>
      </w:r>
      <w:r w:rsidRPr="002D76A6">
        <w:rPr>
          <w:sz w:val="28"/>
          <w:szCs w:val="28"/>
          <w:lang w:val="uk-UA"/>
        </w:rPr>
        <w:t>регулювання кі</w:t>
      </w:r>
      <w:r w:rsidRPr="002D76A6">
        <w:rPr>
          <w:rFonts w:eastAsia="Malgun Gothic Semilight"/>
          <w:sz w:val="28"/>
          <w:szCs w:val="28"/>
          <w:lang w:val="uk-UA"/>
        </w:rPr>
        <w:t>лькост</w:t>
      </w:r>
      <w:r w:rsidRPr="002D76A6">
        <w:rPr>
          <w:sz w:val="28"/>
          <w:szCs w:val="28"/>
          <w:lang w:val="uk-UA"/>
        </w:rPr>
        <w:t>і тварин на основі гуманного поводження та ві</w:t>
      </w:r>
      <w:r w:rsidRPr="002D76A6">
        <w:rPr>
          <w:rFonts w:eastAsia="Malgun Gothic Semilight"/>
          <w:sz w:val="28"/>
          <w:szCs w:val="28"/>
          <w:lang w:val="uk-UA"/>
        </w:rPr>
        <w:t>дпов</w:t>
      </w:r>
      <w:r w:rsidRPr="002D76A6">
        <w:rPr>
          <w:sz w:val="28"/>
          <w:szCs w:val="28"/>
          <w:lang w:val="uk-UA"/>
        </w:rPr>
        <w:t>і</w:t>
      </w:r>
      <w:r w:rsidRPr="002D76A6">
        <w:rPr>
          <w:rFonts w:eastAsia="Malgun Gothic Semilight"/>
          <w:sz w:val="28"/>
          <w:szCs w:val="28"/>
          <w:lang w:val="uk-UA"/>
        </w:rPr>
        <w:t>дального</w:t>
      </w:r>
      <w:r w:rsidRPr="002D76A6">
        <w:rPr>
          <w:sz w:val="28"/>
          <w:szCs w:val="28"/>
          <w:lang w:val="uk-UA"/>
        </w:rPr>
        <w:t xml:space="preserve"> ставлення до них</w:t>
      </w:r>
      <w:r w:rsidRPr="002D76A6">
        <w:rPr>
          <w:rFonts w:eastAsiaTheme="minorHAnsi"/>
          <w:sz w:val="28"/>
          <w:szCs w:val="28"/>
          <w:lang w:val="uk-UA" w:eastAsia="en-US"/>
        </w:rPr>
        <w:t xml:space="preserve"> базуються на</w:t>
      </w:r>
      <w:r w:rsidRPr="002D76A6">
        <w:rPr>
          <w:sz w:val="28"/>
          <w:szCs w:val="28"/>
          <w:lang w:val="uk-UA"/>
        </w:rPr>
        <w:t xml:space="preserve"> стерилі</w:t>
      </w:r>
      <w:r w:rsidRPr="002D76A6">
        <w:rPr>
          <w:rFonts w:eastAsia="Malgun Gothic Semilight"/>
          <w:sz w:val="28"/>
          <w:szCs w:val="28"/>
          <w:lang w:val="uk-UA"/>
        </w:rPr>
        <w:t>зац</w:t>
      </w:r>
      <w:r w:rsidRPr="002D76A6">
        <w:rPr>
          <w:sz w:val="28"/>
          <w:szCs w:val="28"/>
          <w:lang w:val="uk-UA"/>
        </w:rPr>
        <w:t>ії й супроводі тварин (стерилі</w:t>
      </w:r>
      <w:r w:rsidRPr="002D76A6">
        <w:rPr>
          <w:rFonts w:eastAsia="Malgun Gothic Semilight"/>
          <w:sz w:val="28"/>
          <w:szCs w:val="28"/>
          <w:lang w:val="uk-UA"/>
        </w:rPr>
        <w:t>зован</w:t>
      </w:r>
      <w:r w:rsidRPr="002D76A6">
        <w:rPr>
          <w:sz w:val="28"/>
          <w:szCs w:val="28"/>
          <w:lang w:val="uk-UA"/>
        </w:rPr>
        <w:t>і тварини, які повертаються до попереднього ареалу перебування, обов’язково повинні легко ві</w:t>
      </w:r>
      <w:r w:rsidRPr="002D76A6">
        <w:rPr>
          <w:rFonts w:eastAsia="Malgun Gothic Semilight"/>
          <w:sz w:val="28"/>
          <w:szCs w:val="28"/>
          <w:lang w:val="uk-UA"/>
        </w:rPr>
        <w:t>зуально</w:t>
      </w:r>
      <w:r w:rsidRPr="002D76A6">
        <w:rPr>
          <w:sz w:val="28"/>
          <w:szCs w:val="28"/>
          <w:lang w:val="uk-UA"/>
        </w:rPr>
        <w:t xml:space="preserve"> і</w:t>
      </w:r>
      <w:r w:rsidRPr="002D76A6">
        <w:rPr>
          <w:rFonts w:eastAsia="Malgun Gothic Semilight"/>
          <w:sz w:val="28"/>
          <w:szCs w:val="28"/>
          <w:lang w:val="uk-UA"/>
        </w:rPr>
        <w:t>дентиф</w:t>
      </w:r>
      <w:r w:rsidRPr="002D76A6">
        <w:rPr>
          <w:sz w:val="28"/>
          <w:szCs w:val="28"/>
          <w:lang w:val="uk-UA"/>
        </w:rPr>
        <w:t>і</w:t>
      </w:r>
      <w:r w:rsidRPr="002D76A6">
        <w:rPr>
          <w:rFonts w:eastAsia="Malgun Gothic Semilight"/>
          <w:sz w:val="28"/>
          <w:szCs w:val="28"/>
          <w:lang w:val="uk-UA"/>
        </w:rPr>
        <w:t>куватися</w:t>
      </w:r>
      <w:r w:rsidRPr="002D76A6">
        <w:rPr>
          <w:sz w:val="28"/>
          <w:szCs w:val="28"/>
          <w:lang w:val="uk-UA"/>
        </w:rPr>
        <w:t xml:space="preserve"> та знаходитися пі</w:t>
      </w:r>
      <w:r w:rsidRPr="002D76A6">
        <w:rPr>
          <w:rFonts w:eastAsia="Malgun Gothic Semilight"/>
          <w:sz w:val="28"/>
          <w:szCs w:val="28"/>
          <w:lang w:val="uk-UA"/>
        </w:rPr>
        <w:t>д</w:t>
      </w:r>
      <w:r w:rsidRPr="002D76A6">
        <w:rPr>
          <w:sz w:val="28"/>
          <w:szCs w:val="28"/>
          <w:lang w:val="uk-UA"/>
        </w:rPr>
        <w:t xml:space="preserve"> опі</w:t>
      </w:r>
      <w:r w:rsidRPr="002D76A6">
        <w:rPr>
          <w:rFonts w:eastAsia="Malgun Gothic Semilight"/>
          <w:sz w:val="28"/>
          <w:szCs w:val="28"/>
          <w:lang w:val="uk-UA"/>
        </w:rPr>
        <w:t>кою</w:t>
      </w:r>
      <w:r w:rsidRPr="002D76A6">
        <w:rPr>
          <w:sz w:val="28"/>
          <w:szCs w:val="28"/>
          <w:lang w:val="uk-UA"/>
        </w:rPr>
        <w:t xml:space="preserve"> фі</w:t>
      </w:r>
      <w:r w:rsidRPr="002D76A6">
        <w:rPr>
          <w:rFonts w:eastAsia="Malgun Gothic Semilight"/>
          <w:sz w:val="28"/>
          <w:szCs w:val="28"/>
          <w:lang w:val="uk-UA"/>
        </w:rPr>
        <w:t>зично</w:t>
      </w:r>
      <w:r w:rsidRPr="002D76A6">
        <w:rPr>
          <w:sz w:val="28"/>
          <w:szCs w:val="28"/>
          <w:lang w:val="uk-UA"/>
        </w:rPr>
        <w:t>ї або юридичної особи), вирі</w:t>
      </w:r>
      <w:r w:rsidRPr="002D76A6">
        <w:rPr>
          <w:rFonts w:eastAsia="Malgun Gothic Semilight"/>
          <w:sz w:val="28"/>
          <w:szCs w:val="28"/>
          <w:lang w:val="uk-UA"/>
        </w:rPr>
        <w:t>шенні</w:t>
      </w:r>
      <w:r w:rsidRPr="002D76A6">
        <w:rPr>
          <w:sz w:val="28"/>
          <w:szCs w:val="28"/>
          <w:lang w:val="uk-UA"/>
        </w:rPr>
        <w:t xml:space="preserve"> проблем з утриманням домашні</w:t>
      </w:r>
      <w:r w:rsidRPr="002D76A6">
        <w:rPr>
          <w:rFonts w:eastAsia="Malgun Gothic Semilight"/>
          <w:sz w:val="28"/>
          <w:szCs w:val="28"/>
          <w:lang w:val="uk-UA"/>
        </w:rPr>
        <w:t>х</w:t>
      </w:r>
      <w:r w:rsidRPr="002D76A6">
        <w:rPr>
          <w:sz w:val="28"/>
          <w:szCs w:val="28"/>
          <w:lang w:val="uk-UA"/>
        </w:rPr>
        <w:t xml:space="preserve"> та і</w:t>
      </w:r>
      <w:r w:rsidRPr="002D76A6">
        <w:rPr>
          <w:rFonts w:eastAsia="Malgun Gothic Semilight"/>
          <w:sz w:val="28"/>
          <w:szCs w:val="28"/>
          <w:lang w:val="uk-UA"/>
        </w:rPr>
        <w:t>нших</w:t>
      </w:r>
      <w:r w:rsidRPr="002D76A6">
        <w:rPr>
          <w:sz w:val="28"/>
          <w:szCs w:val="28"/>
          <w:lang w:val="uk-UA"/>
        </w:rPr>
        <w:t xml:space="preserve"> тварин, регулюванні кі</w:t>
      </w:r>
      <w:r w:rsidRPr="002D76A6">
        <w:rPr>
          <w:rFonts w:eastAsia="Malgun Gothic Semilight"/>
          <w:sz w:val="28"/>
          <w:szCs w:val="28"/>
          <w:lang w:val="uk-UA"/>
        </w:rPr>
        <w:t>лькост</w:t>
      </w:r>
      <w:r w:rsidRPr="002D76A6">
        <w:rPr>
          <w:sz w:val="28"/>
          <w:szCs w:val="28"/>
          <w:lang w:val="uk-UA"/>
        </w:rPr>
        <w:t>і безпритульних тварин шляхом ї</w:t>
      </w:r>
      <w:r w:rsidRPr="002D76A6">
        <w:rPr>
          <w:rFonts w:eastAsia="Malgun Gothic Semilight"/>
          <w:sz w:val="28"/>
          <w:szCs w:val="28"/>
          <w:lang w:val="uk-UA"/>
        </w:rPr>
        <w:t>х</w:t>
      </w:r>
      <w:r w:rsidRPr="002D76A6">
        <w:rPr>
          <w:sz w:val="28"/>
          <w:szCs w:val="28"/>
          <w:lang w:val="uk-UA"/>
        </w:rPr>
        <w:t xml:space="preserve"> ві</w:t>
      </w:r>
      <w:r w:rsidRPr="002D76A6">
        <w:rPr>
          <w:rFonts w:eastAsia="Malgun Gothic Semilight"/>
          <w:sz w:val="28"/>
          <w:szCs w:val="28"/>
          <w:lang w:val="uk-UA"/>
        </w:rPr>
        <w:t>длову</w:t>
      </w:r>
      <w:r w:rsidRPr="002D76A6">
        <w:rPr>
          <w:sz w:val="28"/>
          <w:szCs w:val="28"/>
          <w:lang w:val="uk-UA"/>
        </w:rPr>
        <w:t>, стерилі</w:t>
      </w:r>
      <w:r w:rsidRPr="002D76A6">
        <w:rPr>
          <w:rFonts w:eastAsia="Malgun Gothic Semilight"/>
          <w:sz w:val="28"/>
          <w:szCs w:val="28"/>
          <w:lang w:val="uk-UA"/>
        </w:rPr>
        <w:t>зац</w:t>
      </w:r>
      <w:r w:rsidRPr="002D76A6">
        <w:rPr>
          <w:sz w:val="28"/>
          <w:szCs w:val="28"/>
          <w:lang w:val="uk-UA"/>
        </w:rPr>
        <w:t>ії та розмі</w:t>
      </w:r>
      <w:r w:rsidRPr="002D76A6">
        <w:rPr>
          <w:rFonts w:eastAsia="Malgun Gothic Semilight"/>
          <w:sz w:val="28"/>
          <w:szCs w:val="28"/>
          <w:lang w:val="uk-UA"/>
        </w:rPr>
        <w:t>щенні</w:t>
      </w:r>
      <w:r w:rsidRPr="002D76A6">
        <w:rPr>
          <w:sz w:val="28"/>
          <w:szCs w:val="28"/>
          <w:lang w:val="uk-UA"/>
        </w:rPr>
        <w:t xml:space="preserve"> в пунктах перетримки або притулках. </w:t>
      </w:r>
      <w:r w:rsidRPr="00C676FF">
        <w:rPr>
          <w:sz w:val="28"/>
          <w:szCs w:val="28"/>
        </w:rPr>
        <w:t>А також, на і</w:t>
      </w:r>
      <w:r w:rsidRPr="00C676FF">
        <w:rPr>
          <w:rFonts w:eastAsia="Malgun Gothic Semilight"/>
          <w:sz w:val="28"/>
          <w:szCs w:val="28"/>
        </w:rPr>
        <w:t>де</w:t>
      </w:r>
      <w:r w:rsidRPr="00C676FF">
        <w:rPr>
          <w:sz w:val="28"/>
          <w:szCs w:val="28"/>
        </w:rPr>
        <w:t>ї пошуку господаря тваринам, які утримуються у притулках та ї</w:t>
      </w:r>
      <w:r w:rsidRPr="00C676FF">
        <w:rPr>
          <w:rFonts w:eastAsia="Malgun Gothic Semilight"/>
          <w:sz w:val="28"/>
          <w:szCs w:val="28"/>
        </w:rPr>
        <w:t>х</w:t>
      </w:r>
      <w:r w:rsidRPr="00C676FF">
        <w:rPr>
          <w:sz w:val="28"/>
          <w:szCs w:val="28"/>
        </w:rPr>
        <w:t xml:space="preserve"> реє</w:t>
      </w:r>
      <w:r w:rsidRPr="00C676FF">
        <w:rPr>
          <w:rFonts w:eastAsia="Malgun Gothic Semilight"/>
          <w:sz w:val="28"/>
          <w:szCs w:val="28"/>
        </w:rPr>
        <w:t>страц</w:t>
      </w:r>
      <w:r w:rsidRPr="00C676FF">
        <w:rPr>
          <w:sz w:val="28"/>
          <w:szCs w:val="28"/>
        </w:rPr>
        <w:t>ії при ві</w:t>
      </w:r>
      <w:r w:rsidRPr="00C676FF">
        <w:rPr>
          <w:rFonts w:eastAsia="Malgun Gothic Semilight"/>
          <w:sz w:val="28"/>
          <w:szCs w:val="28"/>
        </w:rPr>
        <w:t>дчуженн</w:t>
      </w:r>
      <w:r w:rsidRPr="00C676FF">
        <w:rPr>
          <w:sz w:val="28"/>
          <w:szCs w:val="28"/>
        </w:rPr>
        <w:t xml:space="preserve">і господарям або особам, що виявили бажання утримувати цих тварин. </w:t>
      </w:r>
    </w:p>
    <w:p w:rsidR="002D76A6" w:rsidRPr="00C676FF" w:rsidRDefault="002D76A6" w:rsidP="002D76A6">
      <w:pPr>
        <w:ind w:right="-2" w:firstLine="709"/>
        <w:contextualSpacing/>
        <w:jc w:val="both"/>
        <w:rPr>
          <w:rFonts w:eastAsiaTheme="minorHAnsi"/>
          <w:sz w:val="28"/>
          <w:szCs w:val="28"/>
          <w:lang w:eastAsia="en-US"/>
        </w:rPr>
      </w:pPr>
      <w:r w:rsidRPr="00C676FF">
        <w:rPr>
          <w:rFonts w:eastAsiaTheme="minorHAnsi"/>
          <w:sz w:val="28"/>
          <w:szCs w:val="28"/>
          <w:lang w:eastAsia="en-US"/>
        </w:rPr>
        <w:t>У 2018 році на території ВМТГ побудовано сучасний Муніципальний притулок для тварин, як структурний підрозділ МКП «Вінницязеленбуд».</w:t>
      </w:r>
    </w:p>
    <w:p w:rsidR="002D76A6" w:rsidRPr="00F630CE" w:rsidRDefault="002D76A6" w:rsidP="002D76A6">
      <w:pPr>
        <w:pStyle w:val="Default"/>
        <w:ind w:right="-2" w:firstLine="709"/>
        <w:contextualSpacing/>
        <w:jc w:val="both"/>
        <w:rPr>
          <w:bCs/>
          <w:color w:val="auto"/>
          <w:sz w:val="28"/>
          <w:szCs w:val="28"/>
        </w:rPr>
      </w:pPr>
      <w:r w:rsidRPr="00C676FF">
        <w:rPr>
          <w:bCs/>
          <w:color w:val="auto"/>
          <w:sz w:val="28"/>
          <w:szCs w:val="28"/>
        </w:rPr>
        <w:lastRenderedPageBreak/>
        <w:t>Основним напрямком діяльності Муніципального притулку для тварин є масова стерилізація (кастрація) безпритульних тварин</w:t>
      </w:r>
      <w:r w:rsidRPr="00C676FF">
        <w:rPr>
          <w:b/>
          <w:bCs/>
          <w:color w:val="auto"/>
          <w:sz w:val="28"/>
          <w:szCs w:val="28"/>
        </w:rPr>
        <w:t xml:space="preserve"> </w:t>
      </w:r>
      <w:r w:rsidRPr="00C676FF">
        <w:rPr>
          <w:rFonts w:eastAsia="Times New Roman"/>
          <w:color w:val="auto"/>
          <w:sz w:val="28"/>
          <w:szCs w:val="28"/>
          <w:shd w:val="clear" w:color="auto" w:fill="FFFFFF"/>
          <w:lang w:eastAsia="ar-SA"/>
        </w:rPr>
        <w:t xml:space="preserve">з подальшою вакцинацією та ідентифікацією (кліпсуванням), адаптацією на базі притулку </w:t>
      </w:r>
      <w:r w:rsidRPr="00C676FF">
        <w:rPr>
          <w:bCs/>
          <w:color w:val="auto"/>
          <w:sz w:val="28"/>
          <w:szCs w:val="28"/>
        </w:rPr>
        <w:t xml:space="preserve">і повернення їх до попереднього ареалу перебування (місць вилову) під опіку та відповідальність </w:t>
      </w:r>
      <w:r w:rsidRPr="00F630CE">
        <w:rPr>
          <w:bCs/>
          <w:color w:val="auto"/>
          <w:sz w:val="28"/>
          <w:szCs w:val="28"/>
        </w:rPr>
        <w:t>фізичних осіб, підприємств, установ, громадських і благодійних організацій.</w:t>
      </w:r>
    </w:p>
    <w:p w:rsidR="002D76A6" w:rsidRPr="00F630CE" w:rsidRDefault="002D76A6" w:rsidP="002D76A6">
      <w:pPr>
        <w:suppressAutoHyphens/>
        <w:ind w:right="-2" w:firstLine="709"/>
        <w:contextualSpacing/>
        <w:jc w:val="both"/>
        <w:rPr>
          <w:rStyle w:val="28"/>
          <w:rFonts w:eastAsia="Arial Unicode MS"/>
          <w:b w:val="0"/>
          <w:color w:val="auto"/>
        </w:rPr>
      </w:pPr>
      <w:r w:rsidRPr="00F630CE">
        <w:rPr>
          <w:rStyle w:val="28"/>
          <w:rFonts w:eastAsia="Arial Unicode MS"/>
          <w:b w:val="0"/>
          <w:color w:val="auto"/>
        </w:rPr>
        <w:t>Муніципальним притулком для тварин протягом трьох попередніх років були відловлені 1844 безпритульних тварин та їм надані відповідні ветеринарні послуги, а саме:</w:t>
      </w:r>
    </w:p>
    <w:tbl>
      <w:tblPr>
        <w:tblStyle w:val="aa"/>
        <w:tblW w:w="0" w:type="auto"/>
        <w:tblLook w:val="04A0" w:firstRow="1" w:lastRow="0" w:firstColumn="1" w:lastColumn="0" w:noHBand="0" w:noVBand="1"/>
      </w:tblPr>
      <w:tblGrid>
        <w:gridCol w:w="4031"/>
        <w:gridCol w:w="1276"/>
        <w:gridCol w:w="1276"/>
        <w:gridCol w:w="1549"/>
        <w:gridCol w:w="1495"/>
      </w:tblGrid>
      <w:tr w:rsidR="002D76A6" w:rsidRPr="00F630CE" w:rsidTr="00026B46">
        <w:trPr>
          <w:trHeight w:val="494"/>
        </w:trPr>
        <w:tc>
          <w:tcPr>
            <w:tcW w:w="4240" w:type="dxa"/>
            <w:vAlign w:val="center"/>
          </w:tcPr>
          <w:p w:rsidR="002D76A6" w:rsidRPr="00F630CE" w:rsidRDefault="002D76A6" w:rsidP="00026B46">
            <w:pPr>
              <w:ind w:right="-2" w:firstLine="709"/>
              <w:contextualSpacing/>
              <w:jc w:val="both"/>
              <w:rPr>
                <w:rStyle w:val="28"/>
                <w:rFonts w:eastAsia="Arial Unicode MS"/>
                <w:b w:val="0"/>
                <w:color w:val="auto"/>
              </w:rPr>
            </w:pPr>
            <w:r w:rsidRPr="00F630CE">
              <w:rPr>
                <w:rStyle w:val="28"/>
                <w:rFonts w:eastAsia="Arial Unicode MS"/>
                <w:b w:val="0"/>
                <w:color w:val="auto"/>
              </w:rPr>
              <w:t>Найменування послуг</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2021</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2022</w:t>
            </w:r>
          </w:p>
        </w:tc>
        <w:tc>
          <w:tcPr>
            <w:tcW w:w="1668"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2023</w:t>
            </w:r>
          </w:p>
        </w:tc>
        <w:tc>
          <w:tcPr>
            <w:tcW w:w="152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ВСЬОГО</w:t>
            </w:r>
          </w:p>
        </w:tc>
      </w:tr>
      <w:tr w:rsidR="002D76A6" w:rsidRPr="00F630CE" w:rsidTr="00026B46">
        <w:trPr>
          <w:trHeight w:val="416"/>
        </w:trPr>
        <w:tc>
          <w:tcPr>
            <w:tcW w:w="4240" w:type="dxa"/>
            <w:vAlign w:val="center"/>
          </w:tcPr>
          <w:p w:rsidR="002D76A6" w:rsidRPr="00F630CE" w:rsidRDefault="002D76A6" w:rsidP="00026B46">
            <w:pPr>
              <w:ind w:right="-2" w:firstLine="142"/>
              <w:contextualSpacing/>
              <w:jc w:val="both"/>
              <w:rPr>
                <w:rStyle w:val="28"/>
                <w:rFonts w:eastAsia="Arial Unicode MS"/>
                <w:b w:val="0"/>
                <w:color w:val="auto"/>
              </w:rPr>
            </w:pPr>
            <w:r w:rsidRPr="00F630CE">
              <w:rPr>
                <w:rStyle w:val="28"/>
                <w:rFonts w:eastAsia="Arial Unicode MS"/>
                <w:b w:val="0"/>
                <w:color w:val="auto"/>
              </w:rPr>
              <w:t>Відлов собак</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524</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599</w:t>
            </w:r>
          </w:p>
        </w:tc>
        <w:tc>
          <w:tcPr>
            <w:tcW w:w="1668"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721</w:t>
            </w:r>
          </w:p>
        </w:tc>
        <w:tc>
          <w:tcPr>
            <w:tcW w:w="152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1844</w:t>
            </w:r>
          </w:p>
        </w:tc>
      </w:tr>
      <w:tr w:rsidR="002D76A6" w:rsidRPr="00F630CE" w:rsidTr="00026B46">
        <w:trPr>
          <w:trHeight w:val="423"/>
        </w:trPr>
        <w:tc>
          <w:tcPr>
            <w:tcW w:w="4240" w:type="dxa"/>
            <w:vAlign w:val="center"/>
          </w:tcPr>
          <w:p w:rsidR="002D76A6" w:rsidRPr="00F630CE" w:rsidRDefault="002D76A6" w:rsidP="00026B46">
            <w:pPr>
              <w:ind w:right="-2" w:firstLine="142"/>
              <w:contextualSpacing/>
              <w:jc w:val="both"/>
              <w:rPr>
                <w:rStyle w:val="28"/>
                <w:rFonts w:eastAsia="Arial Unicode MS"/>
                <w:b w:val="0"/>
                <w:color w:val="auto"/>
              </w:rPr>
            </w:pPr>
            <w:r w:rsidRPr="00F630CE">
              <w:rPr>
                <w:rStyle w:val="28"/>
                <w:rFonts w:eastAsia="Arial Unicode MS"/>
                <w:b w:val="0"/>
                <w:color w:val="auto"/>
              </w:rPr>
              <w:t>Стерилізація</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931</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1220</w:t>
            </w:r>
          </w:p>
        </w:tc>
        <w:tc>
          <w:tcPr>
            <w:tcW w:w="1668"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743</w:t>
            </w:r>
          </w:p>
        </w:tc>
        <w:tc>
          <w:tcPr>
            <w:tcW w:w="152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2894</w:t>
            </w:r>
          </w:p>
        </w:tc>
      </w:tr>
      <w:tr w:rsidR="002D76A6" w:rsidRPr="00F630CE" w:rsidTr="00026B46">
        <w:tc>
          <w:tcPr>
            <w:tcW w:w="4240" w:type="dxa"/>
            <w:vAlign w:val="center"/>
          </w:tcPr>
          <w:p w:rsidR="002D76A6" w:rsidRPr="00F630CE" w:rsidRDefault="002D76A6" w:rsidP="00026B46">
            <w:pPr>
              <w:ind w:right="-2" w:firstLine="142"/>
              <w:contextualSpacing/>
              <w:jc w:val="right"/>
              <w:rPr>
                <w:rStyle w:val="28"/>
                <w:rFonts w:eastAsia="Arial Unicode MS"/>
                <w:b w:val="0"/>
                <w:i/>
                <w:color w:val="auto"/>
                <w:sz w:val="22"/>
              </w:rPr>
            </w:pPr>
            <w:r w:rsidRPr="00F630CE">
              <w:rPr>
                <w:rStyle w:val="28"/>
                <w:rFonts w:eastAsia="Arial Unicode MS"/>
                <w:b w:val="0"/>
                <w:i/>
                <w:color w:val="auto"/>
                <w:sz w:val="22"/>
              </w:rPr>
              <w:t>собак</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415</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432</w:t>
            </w:r>
          </w:p>
        </w:tc>
        <w:tc>
          <w:tcPr>
            <w:tcW w:w="1668"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561</w:t>
            </w:r>
          </w:p>
        </w:tc>
        <w:tc>
          <w:tcPr>
            <w:tcW w:w="152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1408</w:t>
            </w:r>
          </w:p>
        </w:tc>
      </w:tr>
      <w:tr w:rsidR="002D76A6" w:rsidRPr="00F630CE" w:rsidTr="00026B46">
        <w:tc>
          <w:tcPr>
            <w:tcW w:w="4240" w:type="dxa"/>
            <w:vAlign w:val="center"/>
          </w:tcPr>
          <w:p w:rsidR="002D76A6" w:rsidRPr="00F630CE" w:rsidRDefault="002D76A6" w:rsidP="00026B46">
            <w:pPr>
              <w:ind w:right="-2" w:firstLine="142"/>
              <w:contextualSpacing/>
              <w:jc w:val="right"/>
              <w:rPr>
                <w:rStyle w:val="28"/>
                <w:rFonts w:eastAsia="Arial Unicode MS"/>
                <w:b w:val="0"/>
                <w:i/>
                <w:color w:val="auto"/>
                <w:sz w:val="22"/>
              </w:rPr>
            </w:pPr>
            <w:r w:rsidRPr="00F630CE">
              <w:rPr>
                <w:rStyle w:val="28"/>
                <w:rFonts w:eastAsia="Arial Unicode MS"/>
                <w:b w:val="0"/>
                <w:i/>
                <w:color w:val="auto"/>
                <w:sz w:val="22"/>
              </w:rPr>
              <w:t>котів</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516</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788</w:t>
            </w:r>
          </w:p>
        </w:tc>
        <w:tc>
          <w:tcPr>
            <w:tcW w:w="1668"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182</w:t>
            </w:r>
          </w:p>
        </w:tc>
        <w:tc>
          <w:tcPr>
            <w:tcW w:w="152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1486</w:t>
            </w:r>
          </w:p>
        </w:tc>
      </w:tr>
      <w:tr w:rsidR="002D76A6" w:rsidRPr="00F630CE" w:rsidTr="00026B46">
        <w:trPr>
          <w:trHeight w:val="347"/>
        </w:trPr>
        <w:tc>
          <w:tcPr>
            <w:tcW w:w="4240" w:type="dxa"/>
            <w:vAlign w:val="center"/>
          </w:tcPr>
          <w:p w:rsidR="002D76A6" w:rsidRPr="00F630CE" w:rsidRDefault="002D76A6" w:rsidP="00026B46">
            <w:pPr>
              <w:ind w:right="-2" w:firstLine="142"/>
              <w:contextualSpacing/>
              <w:jc w:val="both"/>
              <w:rPr>
                <w:rStyle w:val="28"/>
                <w:rFonts w:eastAsia="Arial Unicode MS"/>
                <w:b w:val="0"/>
                <w:color w:val="auto"/>
              </w:rPr>
            </w:pPr>
            <w:r w:rsidRPr="00F630CE">
              <w:rPr>
                <w:rStyle w:val="28"/>
                <w:rFonts w:eastAsia="Arial Unicode MS"/>
                <w:b w:val="0"/>
                <w:color w:val="auto"/>
              </w:rPr>
              <w:t>Кастрація</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195</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269</w:t>
            </w:r>
          </w:p>
        </w:tc>
        <w:tc>
          <w:tcPr>
            <w:tcW w:w="1668"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168</w:t>
            </w:r>
          </w:p>
        </w:tc>
        <w:tc>
          <w:tcPr>
            <w:tcW w:w="152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632</w:t>
            </w:r>
          </w:p>
        </w:tc>
      </w:tr>
      <w:tr w:rsidR="002D76A6" w:rsidRPr="00F630CE" w:rsidTr="00026B46">
        <w:tc>
          <w:tcPr>
            <w:tcW w:w="4240" w:type="dxa"/>
            <w:vAlign w:val="center"/>
          </w:tcPr>
          <w:p w:rsidR="002D76A6" w:rsidRPr="00F630CE" w:rsidRDefault="002D76A6" w:rsidP="00026B46">
            <w:pPr>
              <w:ind w:right="-2" w:firstLine="142"/>
              <w:contextualSpacing/>
              <w:jc w:val="right"/>
              <w:rPr>
                <w:rStyle w:val="28"/>
                <w:rFonts w:eastAsia="Arial Unicode MS"/>
                <w:b w:val="0"/>
                <w:i/>
                <w:color w:val="auto"/>
                <w:sz w:val="22"/>
              </w:rPr>
            </w:pPr>
            <w:r w:rsidRPr="00F630CE">
              <w:rPr>
                <w:rStyle w:val="28"/>
                <w:rFonts w:eastAsia="Arial Unicode MS"/>
                <w:b w:val="0"/>
                <w:i/>
                <w:color w:val="auto"/>
                <w:sz w:val="22"/>
              </w:rPr>
              <w:t>собак</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105</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157</w:t>
            </w:r>
          </w:p>
        </w:tc>
        <w:tc>
          <w:tcPr>
            <w:tcW w:w="1668"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134</w:t>
            </w:r>
          </w:p>
        </w:tc>
        <w:tc>
          <w:tcPr>
            <w:tcW w:w="152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396</w:t>
            </w:r>
          </w:p>
        </w:tc>
      </w:tr>
      <w:tr w:rsidR="002D76A6" w:rsidRPr="00F630CE" w:rsidTr="00026B46">
        <w:tc>
          <w:tcPr>
            <w:tcW w:w="4240" w:type="dxa"/>
            <w:vAlign w:val="center"/>
          </w:tcPr>
          <w:p w:rsidR="002D76A6" w:rsidRPr="00F630CE" w:rsidRDefault="002D76A6" w:rsidP="00026B46">
            <w:pPr>
              <w:ind w:right="-2" w:firstLine="142"/>
              <w:contextualSpacing/>
              <w:jc w:val="right"/>
              <w:rPr>
                <w:rStyle w:val="28"/>
                <w:rFonts w:eastAsia="Arial Unicode MS"/>
                <w:b w:val="0"/>
                <w:i/>
                <w:color w:val="auto"/>
                <w:sz w:val="22"/>
              </w:rPr>
            </w:pPr>
            <w:r w:rsidRPr="00F630CE">
              <w:rPr>
                <w:rStyle w:val="28"/>
                <w:rFonts w:eastAsia="Arial Unicode MS"/>
                <w:b w:val="0"/>
                <w:i/>
                <w:color w:val="auto"/>
                <w:sz w:val="22"/>
              </w:rPr>
              <w:t>котів</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90</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112</w:t>
            </w:r>
          </w:p>
        </w:tc>
        <w:tc>
          <w:tcPr>
            <w:tcW w:w="1668"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34</w:t>
            </w:r>
          </w:p>
        </w:tc>
        <w:tc>
          <w:tcPr>
            <w:tcW w:w="152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236</w:t>
            </w:r>
          </w:p>
        </w:tc>
      </w:tr>
      <w:tr w:rsidR="002D76A6" w:rsidRPr="00F630CE" w:rsidTr="00026B46">
        <w:trPr>
          <w:trHeight w:val="316"/>
        </w:trPr>
        <w:tc>
          <w:tcPr>
            <w:tcW w:w="4240" w:type="dxa"/>
            <w:vAlign w:val="center"/>
          </w:tcPr>
          <w:p w:rsidR="002D76A6" w:rsidRPr="00F630CE" w:rsidRDefault="002D76A6" w:rsidP="00026B46">
            <w:pPr>
              <w:ind w:right="-2" w:firstLine="142"/>
              <w:contextualSpacing/>
              <w:jc w:val="both"/>
              <w:rPr>
                <w:rStyle w:val="28"/>
                <w:rFonts w:eastAsia="Arial Unicode MS"/>
                <w:b w:val="0"/>
                <w:color w:val="auto"/>
              </w:rPr>
            </w:pPr>
            <w:r w:rsidRPr="00F630CE">
              <w:rPr>
                <w:rStyle w:val="28"/>
                <w:rFonts w:eastAsia="Arial Unicode MS"/>
                <w:b w:val="0"/>
                <w:color w:val="auto"/>
              </w:rPr>
              <w:t>Вакцинація</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911</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1473</w:t>
            </w:r>
          </w:p>
        </w:tc>
        <w:tc>
          <w:tcPr>
            <w:tcW w:w="1668"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874</w:t>
            </w:r>
          </w:p>
        </w:tc>
        <w:tc>
          <w:tcPr>
            <w:tcW w:w="152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3258</w:t>
            </w:r>
          </w:p>
        </w:tc>
      </w:tr>
      <w:tr w:rsidR="002D76A6" w:rsidRPr="00F630CE" w:rsidTr="00026B46">
        <w:tc>
          <w:tcPr>
            <w:tcW w:w="4240" w:type="dxa"/>
            <w:vAlign w:val="center"/>
          </w:tcPr>
          <w:p w:rsidR="002D76A6" w:rsidRPr="00F630CE" w:rsidRDefault="002D76A6" w:rsidP="00026B46">
            <w:pPr>
              <w:ind w:right="-2" w:firstLine="142"/>
              <w:contextualSpacing/>
              <w:jc w:val="right"/>
              <w:rPr>
                <w:rStyle w:val="28"/>
                <w:rFonts w:eastAsia="Arial Unicode MS"/>
                <w:b w:val="0"/>
                <w:i/>
                <w:color w:val="auto"/>
                <w:sz w:val="22"/>
              </w:rPr>
            </w:pPr>
            <w:r w:rsidRPr="00F630CE">
              <w:rPr>
                <w:rStyle w:val="28"/>
                <w:rFonts w:eastAsia="Arial Unicode MS"/>
                <w:b w:val="0"/>
                <w:i/>
                <w:color w:val="auto"/>
                <w:sz w:val="22"/>
              </w:rPr>
              <w:t>собак</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423</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573</w:t>
            </w:r>
          </w:p>
        </w:tc>
        <w:tc>
          <w:tcPr>
            <w:tcW w:w="1668"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699</w:t>
            </w:r>
          </w:p>
        </w:tc>
        <w:tc>
          <w:tcPr>
            <w:tcW w:w="152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1695</w:t>
            </w:r>
          </w:p>
        </w:tc>
      </w:tr>
      <w:tr w:rsidR="002D76A6" w:rsidRPr="00F630CE" w:rsidTr="00026B46">
        <w:tc>
          <w:tcPr>
            <w:tcW w:w="4240" w:type="dxa"/>
            <w:vAlign w:val="center"/>
          </w:tcPr>
          <w:p w:rsidR="002D76A6" w:rsidRPr="00F630CE" w:rsidRDefault="002D76A6" w:rsidP="00026B46">
            <w:pPr>
              <w:ind w:right="-2" w:firstLine="142"/>
              <w:contextualSpacing/>
              <w:jc w:val="right"/>
              <w:rPr>
                <w:rStyle w:val="28"/>
                <w:rFonts w:eastAsia="Arial Unicode MS"/>
                <w:b w:val="0"/>
                <w:i/>
                <w:color w:val="auto"/>
                <w:sz w:val="22"/>
              </w:rPr>
            </w:pPr>
            <w:r w:rsidRPr="00F630CE">
              <w:rPr>
                <w:rStyle w:val="28"/>
                <w:rFonts w:eastAsia="Arial Unicode MS"/>
                <w:b w:val="0"/>
                <w:i/>
                <w:color w:val="auto"/>
                <w:sz w:val="22"/>
              </w:rPr>
              <w:t>котів</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488</w:t>
            </w:r>
          </w:p>
        </w:tc>
        <w:tc>
          <w:tcPr>
            <w:tcW w:w="135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900</w:t>
            </w:r>
          </w:p>
        </w:tc>
        <w:tc>
          <w:tcPr>
            <w:tcW w:w="1668"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175</w:t>
            </w:r>
          </w:p>
        </w:tc>
        <w:tc>
          <w:tcPr>
            <w:tcW w:w="1523" w:type="dxa"/>
            <w:vAlign w:val="center"/>
          </w:tcPr>
          <w:p w:rsidR="002D76A6" w:rsidRPr="00F630CE" w:rsidRDefault="002D76A6" w:rsidP="00026B46">
            <w:pPr>
              <w:ind w:right="-2"/>
              <w:contextualSpacing/>
              <w:jc w:val="center"/>
              <w:rPr>
                <w:rStyle w:val="28"/>
                <w:rFonts w:eastAsia="Arial Unicode MS"/>
                <w:b w:val="0"/>
                <w:i/>
                <w:color w:val="auto"/>
                <w:sz w:val="22"/>
              </w:rPr>
            </w:pPr>
            <w:r w:rsidRPr="00F630CE">
              <w:rPr>
                <w:rStyle w:val="28"/>
                <w:rFonts w:eastAsia="Arial Unicode MS"/>
                <w:b w:val="0"/>
                <w:i/>
                <w:color w:val="auto"/>
                <w:sz w:val="22"/>
              </w:rPr>
              <w:t>1563</w:t>
            </w:r>
          </w:p>
        </w:tc>
      </w:tr>
      <w:tr w:rsidR="002D76A6" w:rsidRPr="00F630CE" w:rsidTr="00026B46">
        <w:trPr>
          <w:trHeight w:val="276"/>
        </w:trPr>
        <w:tc>
          <w:tcPr>
            <w:tcW w:w="4240" w:type="dxa"/>
            <w:vAlign w:val="center"/>
          </w:tcPr>
          <w:p w:rsidR="002D76A6" w:rsidRPr="00F630CE" w:rsidRDefault="002D76A6" w:rsidP="00026B46">
            <w:pPr>
              <w:ind w:right="-2" w:firstLine="142"/>
              <w:contextualSpacing/>
              <w:jc w:val="both"/>
              <w:rPr>
                <w:rStyle w:val="28"/>
                <w:rFonts w:eastAsia="Arial Unicode MS"/>
                <w:b w:val="0"/>
                <w:color w:val="auto"/>
              </w:rPr>
            </w:pPr>
            <w:r w:rsidRPr="00F630CE">
              <w:rPr>
                <w:rStyle w:val="28"/>
                <w:rFonts w:eastAsia="Arial Unicode MS"/>
                <w:b w:val="0"/>
                <w:color w:val="auto"/>
              </w:rPr>
              <w:t>Дегельмінтизація собак</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145</w:t>
            </w:r>
          </w:p>
        </w:tc>
        <w:tc>
          <w:tcPr>
            <w:tcW w:w="135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603</w:t>
            </w:r>
          </w:p>
        </w:tc>
        <w:tc>
          <w:tcPr>
            <w:tcW w:w="1668"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688</w:t>
            </w:r>
          </w:p>
        </w:tc>
        <w:tc>
          <w:tcPr>
            <w:tcW w:w="1523" w:type="dxa"/>
            <w:vAlign w:val="center"/>
          </w:tcPr>
          <w:p w:rsidR="002D76A6" w:rsidRPr="00F630CE" w:rsidRDefault="002D76A6" w:rsidP="00026B46">
            <w:pPr>
              <w:ind w:right="-2"/>
              <w:contextualSpacing/>
              <w:jc w:val="center"/>
              <w:rPr>
                <w:rStyle w:val="28"/>
                <w:rFonts w:eastAsia="Arial Unicode MS"/>
                <w:b w:val="0"/>
                <w:color w:val="auto"/>
              </w:rPr>
            </w:pPr>
            <w:r w:rsidRPr="00F630CE">
              <w:rPr>
                <w:rStyle w:val="28"/>
                <w:rFonts w:eastAsia="Arial Unicode MS"/>
                <w:b w:val="0"/>
                <w:color w:val="auto"/>
              </w:rPr>
              <w:t>1436</w:t>
            </w:r>
          </w:p>
        </w:tc>
      </w:tr>
    </w:tbl>
    <w:p w:rsidR="002D76A6" w:rsidRPr="00F630CE" w:rsidRDefault="002D76A6" w:rsidP="002D76A6">
      <w:pPr>
        <w:suppressAutoHyphens/>
        <w:ind w:right="-2" w:firstLine="709"/>
        <w:contextualSpacing/>
        <w:jc w:val="both"/>
        <w:rPr>
          <w:sz w:val="28"/>
          <w:szCs w:val="28"/>
        </w:rPr>
      </w:pPr>
      <w:r w:rsidRPr="00F630CE">
        <w:rPr>
          <w:rFonts w:eastAsiaTheme="minorHAnsi"/>
          <w:spacing w:val="2"/>
          <w:sz w:val="28"/>
          <w:szCs w:val="28"/>
          <w:lang w:eastAsia="en-US"/>
        </w:rPr>
        <w:t>Усі тварини відловлюються тільки в присутності заявника. Після відлову тварину переміщують в карантинну зону і протягом семи днів тримають під ветеринарним наглядом. Якщо тварина клінічно здорова, її оперують, вакцинують проти сказу і через 10-14 днів повертають до місця відлову. Про стан тварини повідомляють заявнику, який її зустрічає.</w:t>
      </w:r>
      <w:r w:rsidRPr="00F630CE">
        <w:rPr>
          <w:sz w:val="28"/>
          <w:szCs w:val="28"/>
        </w:rPr>
        <w:t xml:space="preserve"> </w:t>
      </w:r>
    </w:p>
    <w:p w:rsidR="002D76A6" w:rsidRPr="00F630CE" w:rsidRDefault="002D76A6" w:rsidP="002D76A6">
      <w:pPr>
        <w:ind w:right="-2" w:firstLine="709"/>
        <w:contextualSpacing/>
        <w:jc w:val="both"/>
        <w:rPr>
          <w:sz w:val="28"/>
          <w:szCs w:val="28"/>
          <w:lang w:val="uk-UA"/>
        </w:rPr>
      </w:pPr>
      <w:r w:rsidRPr="00F630CE">
        <w:rPr>
          <w:rStyle w:val="28"/>
          <w:rFonts w:eastAsia="Arial Unicode MS"/>
          <w:b w:val="0"/>
          <w:color w:val="auto"/>
        </w:rPr>
        <w:t xml:space="preserve">Також виконавчими органами Вінницької міської ради постійно підтримуються громадські ініціативи щодо регулювання чисельності безпритульних тварин. Так, у 2023 році, </w:t>
      </w:r>
      <w:r w:rsidRPr="00F630CE">
        <w:rPr>
          <w:sz w:val="28"/>
          <w:lang w:val="uk-UA"/>
        </w:rPr>
        <w:t xml:space="preserve">за результатами конкурсу в рамках «Бюджету громадських ініціатив Вінницької міської територіальної громади» </w:t>
      </w:r>
      <w:r w:rsidRPr="00F630CE">
        <w:rPr>
          <w:rStyle w:val="28"/>
          <w:rFonts w:eastAsia="Arial Unicode MS"/>
          <w:b w:val="0"/>
          <w:color w:val="auto"/>
        </w:rPr>
        <w:t xml:space="preserve">реалізовано два проєкти </w:t>
      </w:r>
      <w:r w:rsidRPr="00F630CE">
        <w:rPr>
          <w:sz w:val="28"/>
          <w:szCs w:val="28"/>
          <w:lang w:val="uk-UA"/>
        </w:rPr>
        <w:t>«Безкоштовна стерилізація безпритульних кішок і котів на території Вінницької МТГ» (переможця конкурсу в 2020 році) та «Безкоштовна стерилізація безпритульних кішок та котів на території Вінницької МТГ» (переможця конкурсу в 2021 році), завдяки яким Муніципальним притулком для тварин МКП «Вінницязеленбуд» додатково стерилізовано та кастровано 1240 безпритульних котів та кішок.</w:t>
      </w:r>
    </w:p>
    <w:p w:rsidR="002D76A6" w:rsidRPr="00F630CE" w:rsidRDefault="002D76A6" w:rsidP="002D76A6">
      <w:pPr>
        <w:suppressAutoHyphens/>
        <w:ind w:right="-2" w:firstLine="709"/>
        <w:contextualSpacing/>
        <w:jc w:val="both"/>
        <w:rPr>
          <w:sz w:val="28"/>
          <w:szCs w:val="28"/>
        </w:rPr>
      </w:pPr>
      <w:r w:rsidRPr="00F630CE">
        <w:rPr>
          <w:sz w:val="28"/>
          <w:szCs w:val="28"/>
          <w:lang w:val="uk-UA"/>
        </w:rPr>
        <w:t xml:space="preserve">За дорученням департаменту комунального господарства та благоустрою, департамент у справах ЗМІ та зв’язків з громадськістю на постійній основі створює та публікує на офіційному сайті Вінницької міської ради та її сторінках у соціальних мережах пресрелізи та дописи на тему регулювання чисельності тварин гуманним методом на території ВМТГ, які в подальшому використовуються представниками місцевих мас-медіа для підготовки власних матеріалів (новинних сюжетів, ефірів з відповідними фахівцями тощо). </w:t>
      </w:r>
      <w:r w:rsidRPr="00F630CE">
        <w:rPr>
          <w:sz w:val="28"/>
          <w:szCs w:val="28"/>
        </w:rPr>
        <w:t xml:space="preserve">Окрім того, ця тема також висвітлюється в ефірах КП «Радіокомпанія «Місто над Бугом» та МКП-ІТА «ВІТА». Проводиться інформаційно-просвітницька робота з населенням щодо заходів по регулюванню чисельності тварин гуманними </w:t>
      </w:r>
      <w:r w:rsidRPr="00F630CE">
        <w:rPr>
          <w:sz w:val="28"/>
          <w:szCs w:val="28"/>
        </w:rPr>
        <w:lastRenderedPageBreak/>
        <w:t>методами на території ВМТГ, дотримання Правил утримання тварин та недопущення перешкоджання діяльності опікунам безпритульних тварин.</w:t>
      </w:r>
    </w:p>
    <w:p w:rsidR="002D76A6" w:rsidRPr="00F630CE" w:rsidRDefault="002D76A6" w:rsidP="002D76A6">
      <w:pPr>
        <w:ind w:right="-2" w:firstLine="709"/>
        <w:contextualSpacing/>
        <w:jc w:val="both"/>
        <w:rPr>
          <w:rStyle w:val="28"/>
          <w:rFonts w:eastAsiaTheme="minorHAnsi"/>
          <w:b w:val="0"/>
          <w:bCs w:val="0"/>
          <w:color w:val="auto"/>
          <w:lang w:eastAsia="en-US"/>
        </w:rPr>
      </w:pPr>
      <w:r w:rsidRPr="00F630CE">
        <w:rPr>
          <w:rStyle w:val="28"/>
          <w:rFonts w:eastAsia="Arial Unicode MS"/>
          <w:b w:val="0"/>
          <w:color w:val="auto"/>
        </w:rPr>
        <w:t>Але, незважаючи на проведену ефективну роботу, проблема з безпритульними тваринами у ВМТГ залишається актуальною. Невирішеність проблеми призводить до соціальної напруги в суспільстві, виникнення протиріч між мешканцями територіальної громади, в тому числі захисниками тварин та волонтерами.</w:t>
      </w:r>
    </w:p>
    <w:p w:rsidR="002D76A6" w:rsidRPr="00F630CE" w:rsidRDefault="002D76A6" w:rsidP="002D76A6">
      <w:pPr>
        <w:ind w:right="-2" w:firstLine="709"/>
        <w:contextualSpacing/>
        <w:jc w:val="both"/>
        <w:rPr>
          <w:rStyle w:val="28"/>
          <w:rFonts w:eastAsia="Arial Unicode MS"/>
          <w:b w:val="0"/>
          <w:color w:val="auto"/>
        </w:rPr>
      </w:pPr>
      <w:r w:rsidRPr="00F630CE">
        <w:rPr>
          <w:rStyle w:val="28"/>
          <w:rFonts w:eastAsia="Arial Unicode MS"/>
          <w:b w:val="0"/>
          <w:color w:val="auto"/>
        </w:rPr>
        <w:t xml:space="preserve">За даними відділу оперативного реагування «Цілодобова варта», кількість звернень мешканців з приводу необхідності здійснення відлову безпритульних тварин поступово зменшується. </w:t>
      </w:r>
    </w:p>
    <w:p w:rsidR="002D76A6" w:rsidRPr="00F630CE" w:rsidRDefault="002D76A6" w:rsidP="002D76A6">
      <w:pPr>
        <w:ind w:right="-2" w:firstLine="709"/>
        <w:contextualSpacing/>
        <w:jc w:val="both"/>
        <w:rPr>
          <w:rStyle w:val="28"/>
          <w:rFonts w:eastAsiaTheme="minorHAnsi"/>
          <w:b w:val="0"/>
          <w:bCs w:val="0"/>
          <w:color w:val="auto"/>
          <w:lang w:eastAsia="en-US"/>
        </w:rPr>
      </w:pPr>
    </w:p>
    <w:tbl>
      <w:tblPr>
        <w:tblStyle w:val="aa"/>
        <w:tblW w:w="0" w:type="auto"/>
        <w:tblLook w:val="04A0" w:firstRow="1" w:lastRow="0" w:firstColumn="1" w:lastColumn="0" w:noHBand="0" w:noVBand="1"/>
      </w:tblPr>
      <w:tblGrid>
        <w:gridCol w:w="2422"/>
        <w:gridCol w:w="7205"/>
      </w:tblGrid>
      <w:tr w:rsidR="002D76A6" w:rsidRPr="00F630CE" w:rsidTr="00026B46">
        <w:tc>
          <w:tcPr>
            <w:tcW w:w="2518" w:type="dxa"/>
          </w:tcPr>
          <w:p w:rsidR="002D76A6" w:rsidRPr="00F630CE" w:rsidRDefault="002D76A6" w:rsidP="00026B46">
            <w:pPr>
              <w:ind w:right="-2"/>
              <w:contextualSpacing/>
              <w:jc w:val="center"/>
              <w:rPr>
                <w:sz w:val="28"/>
                <w:szCs w:val="28"/>
              </w:rPr>
            </w:pPr>
            <w:r w:rsidRPr="00F630CE">
              <w:rPr>
                <w:sz w:val="28"/>
                <w:szCs w:val="28"/>
              </w:rPr>
              <w:t>Рік</w:t>
            </w:r>
          </w:p>
        </w:tc>
        <w:tc>
          <w:tcPr>
            <w:tcW w:w="7513" w:type="dxa"/>
          </w:tcPr>
          <w:p w:rsidR="002D76A6" w:rsidRPr="00F630CE" w:rsidRDefault="002D76A6" w:rsidP="00026B46">
            <w:pPr>
              <w:ind w:right="-2"/>
              <w:contextualSpacing/>
              <w:jc w:val="center"/>
              <w:rPr>
                <w:sz w:val="28"/>
                <w:szCs w:val="28"/>
              </w:rPr>
            </w:pPr>
            <w:r w:rsidRPr="00F630CE">
              <w:rPr>
                <w:sz w:val="28"/>
                <w:szCs w:val="28"/>
              </w:rPr>
              <w:t>Зареєстровано звернень</w:t>
            </w:r>
          </w:p>
        </w:tc>
      </w:tr>
      <w:tr w:rsidR="002D76A6" w:rsidRPr="00F630CE" w:rsidTr="00026B46">
        <w:tc>
          <w:tcPr>
            <w:tcW w:w="2518" w:type="dxa"/>
          </w:tcPr>
          <w:p w:rsidR="002D76A6" w:rsidRPr="00F630CE" w:rsidRDefault="002D76A6" w:rsidP="00026B46">
            <w:pPr>
              <w:ind w:right="-2"/>
              <w:contextualSpacing/>
              <w:jc w:val="center"/>
              <w:rPr>
                <w:sz w:val="28"/>
                <w:szCs w:val="28"/>
              </w:rPr>
            </w:pPr>
            <w:r w:rsidRPr="00F630CE">
              <w:rPr>
                <w:sz w:val="28"/>
                <w:szCs w:val="28"/>
              </w:rPr>
              <w:t>2021</w:t>
            </w:r>
          </w:p>
        </w:tc>
        <w:tc>
          <w:tcPr>
            <w:tcW w:w="7513" w:type="dxa"/>
          </w:tcPr>
          <w:p w:rsidR="002D76A6" w:rsidRPr="00F630CE" w:rsidRDefault="002D76A6" w:rsidP="00026B46">
            <w:pPr>
              <w:ind w:right="-2"/>
              <w:contextualSpacing/>
              <w:jc w:val="center"/>
              <w:rPr>
                <w:sz w:val="28"/>
                <w:szCs w:val="28"/>
              </w:rPr>
            </w:pPr>
            <w:r w:rsidRPr="00F630CE">
              <w:rPr>
                <w:sz w:val="28"/>
                <w:szCs w:val="28"/>
              </w:rPr>
              <w:t>447</w:t>
            </w:r>
          </w:p>
        </w:tc>
      </w:tr>
      <w:tr w:rsidR="002D76A6" w:rsidRPr="00F630CE" w:rsidTr="00026B46">
        <w:tc>
          <w:tcPr>
            <w:tcW w:w="2518" w:type="dxa"/>
          </w:tcPr>
          <w:p w:rsidR="002D76A6" w:rsidRPr="00F630CE" w:rsidRDefault="002D76A6" w:rsidP="00026B46">
            <w:pPr>
              <w:ind w:right="-2"/>
              <w:contextualSpacing/>
              <w:jc w:val="center"/>
              <w:rPr>
                <w:sz w:val="28"/>
                <w:szCs w:val="28"/>
              </w:rPr>
            </w:pPr>
            <w:r w:rsidRPr="00F630CE">
              <w:rPr>
                <w:sz w:val="28"/>
                <w:szCs w:val="28"/>
              </w:rPr>
              <w:t>2022</w:t>
            </w:r>
          </w:p>
        </w:tc>
        <w:tc>
          <w:tcPr>
            <w:tcW w:w="7513" w:type="dxa"/>
          </w:tcPr>
          <w:p w:rsidR="002D76A6" w:rsidRPr="00F630CE" w:rsidRDefault="002D76A6" w:rsidP="00026B46">
            <w:pPr>
              <w:ind w:right="-2"/>
              <w:contextualSpacing/>
              <w:jc w:val="center"/>
              <w:rPr>
                <w:sz w:val="28"/>
                <w:szCs w:val="28"/>
              </w:rPr>
            </w:pPr>
            <w:r w:rsidRPr="00F630CE">
              <w:rPr>
                <w:sz w:val="28"/>
                <w:szCs w:val="28"/>
              </w:rPr>
              <w:t>293</w:t>
            </w:r>
          </w:p>
        </w:tc>
      </w:tr>
      <w:tr w:rsidR="002D76A6" w:rsidRPr="00F630CE" w:rsidTr="00026B46">
        <w:tc>
          <w:tcPr>
            <w:tcW w:w="2518" w:type="dxa"/>
          </w:tcPr>
          <w:p w:rsidR="002D76A6" w:rsidRPr="00F630CE" w:rsidRDefault="002D76A6" w:rsidP="00026B46">
            <w:pPr>
              <w:ind w:right="-2"/>
              <w:contextualSpacing/>
              <w:jc w:val="center"/>
              <w:rPr>
                <w:sz w:val="28"/>
                <w:szCs w:val="28"/>
              </w:rPr>
            </w:pPr>
            <w:r w:rsidRPr="00F630CE">
              <w:rPr>
                <w:sz w:val="28"/>
                <w:szCs w:val="28"/>
              </w:rPr>
              <w:t>2023</w:t>
            </w:r>
          </w:p>
        </w:tc>
        <w:tc>
          <w:tcPr>
            <w:tcW w:w="7513" w:type="dxa"/>
          </w:tcPr>
          <w:p w:rsidR="002D76A6" w:rsidRPr="00F630CE" w:rsidRDefault="002D76A6" w:rsidP="00026B46">
            <w:pPr>
              <w:ind w:right="-2"/>
              <w:contextualSpacing/>
              <w:jc w:val="center"/>
              <w:rPr>
                <w:sz w:val="28"/>
                <w:szCs w:val="28"/>
              </w:rPr>
            </w:pPr>
            <w:r w:rsidRPr="00F630CE">
              <w:rPr>
                <w:sz w:val="28"/>
                <w:szCs w:val="28"/>
              </w:rPr>
              <w:t>331</w:t>
            </w:r>
          </w:p>
        </w:tc>
      </w:tr>
    </w:tbl>
    <w:p w:rsidR="002D76A6" w:rsidRPr="00F630CE" w:rsidRDefault="002D76A6" w:rsidP="002D76A6">
      <w:pPr>
        <w:ind w:firstLine="760"/>
        <w:jc w:val="both"/>
        <w:rPr>
          <w:rStyle w:val="28"/>
          <w:rFonts w:eastAsia="Arial Unicode MS"/>
          <w:b w:val="0"/>
          <w:color w:val="auto"/>
        </w:rPr>
      </w:pPr>
    </w:p>
    <w:p w:rsidR="002D76A6" w:rsidRPr="00F630CE" w:rsidRDefault="002D76A6" w:rsidP="002D76A6">
      <w:pPr>
        <w:ind w:firstLine="760"/>
        <w:jc w:val="both"/>
        <w:rPr>
          <w:rStyle w:val="28"/>
          <w:rFonts w:eastAsia="Arial Unicode MS"/>
          <w:b w:val="0"/>
          <w:color w:val="auto"/>
        </w:rPr>
      </w:pPr>
      <w:r w:rsidRPr="00F630CE">
        <w:rPr>
          <w:rStyle w:val="28"/>
          <w:rFonts w:eastAsia="Arial Unicode MS"/>
          <w:b w:val="0"/>
          <w:color w:val="auto"/>
        </w:rPr>
        <w:t>За результатами проведеного аналізу можна зробити висновок, що ефективні заходи вирішення проблеми наявності безпритульних тварин повинні бути направлені на вирішення ключової причини -  неконтрольоване розмноження тварин.</w:t>
      </w:r>
    </w:p>
    <w:p w:rsidR="002D76A6" w:rsidRPr="00F630CE" w:rsidRDefault="002D76A6" w:rsidP="002D76A6">
      <w:pPr>
        <w:ind w:firstLine="760"/>
        <w:jc w:val="both"/>
        <w:rPr>
          <w:rStyle w:val="28"/>
          <w:rFonts w:eastAsia="Arial Unicode MS"/>
          <w:b w:val="0"/>
          <w:color w:val="auto"/>
        </w:rPr>
      </w:pPr>
      <w:r w:rsidRPr="00F630CE">
        <w:rPr>
          <w:rStyle w:val="28"/>
          <w:rFonts w:eastAsia="Arial Unicode MS"/>
          <w:b w:val="0"/>
          <w:color w:val="auto"/>
        </w:rPr>
        <w:t>Для успішної реалізації Програми і досягнення скорочення чисельності безпритульних тварин необхідно в короткий термін стерилізувати 80% безпритульних тварин, що потребує залучення значних фінансових ресурсів та плідної співпраці з громадськими, благодійними організаціями та волонтерами ВМТГ.</w:t>
      </w:r>
    </w:p>
    <w:p w:rsidR="002D76A6" w:rsidRDefault="002D76A6" w:rsidP="002D76A6">
      <w:pPr>
        <w:widowControl w:val="0"/>
        <w:autoSpaceDE w:val="0"/>
        <w:autoSpaceDN w:val="0"/>
        <w:adjustRightInd w:val="0"/>
        <w:jc w:val="center"/>
        <w:rPr>
          <w:i/>
          <w:sz w:val="28"/>
          <w:szCs w:val="16"/>
          <w:lang w:val="uk-UA"/>
        </w:rPr>
      </w:pPr>
    </w:p>
    <w:p w:rsidR="00F630CE" w:rsidRPr="002D76A6" w:rsidRDefault="00F630CE" w:rsidP="002D76A6">
      <w:pPr>
        <w:widowControl w:val="0"/>
        <w:autoSpaceDE w:val="0"/>
        <w:autoSpaceDN w:val="0"/>
        <w:adjustRightInd w:val="0"/>
        <w:jc w:val="center"/>
        <w:rPr>
          <w:i/>
          <w:sz w:val="28"/>
          <w:szCs w:val="16"/>
          <w:lang w:val="uk-UA"/>
        </w:rPr>
      </w:pPr>
    </w:p>
    <w:p w:rsidR="002D76A6" w:rsidRPr="002D76A6" w:rsidRDefault="002D76A6" w:rsidP="002D76A6">
      <w:pPr>
        <w:widowControl w:val="0"/>
        <w:autoSpaceDE w:val="0"/>
        <w:autoSpaceDN w:val="0"/>
        <w:adjustRightInd w:val="0"/>
        <w:jc w:val="center"/>
        <w:rPr>
          <w:i/>
          <w:sz w:val="28"/>
          <w:szCs w:val="16"/>
          <w:lang w:val="uk-UA"/>
        </w:rPr>
      </w:pPr>
      <w:r w:rsidRPr="002D76A6">
        <w:rPr>
          <w:i/>
          <w:sz w:val="28"/>
          <w:szCs w:val="16"/>
          <w:lang w:val="uk-UA"/>
        </w:rPr>
        <w:t>Забезпечення функціонування підвідомчих комунальних підприємств</w:t>
      </w:r>
    </w:p>
    <w:p w:rsidR="002D76A6" w:rsidRPr="002D76A6" w:rsidRDefault="002D76A6" w:rsidP="002D76A6">
      <w:pPr>
        <w:pStyle w:val="a4"/>
        <w:tabs>
          <w:tab w:val="left" w:pos="567"/>
        </w:tabs>
        <w:ind w:firstLine="851"/>
        <w:jc w:val="both"/>
        <w:rPr>
          <w:sz w:val="28"/>
          <w:szCs w:val="28"/>
          <w:lang w:val="uk-UA"/>
        </w:rPr>
      </w:pPr>
      <w:r w:rsidRPr="002D76A6">
        <w:rPr>
          <w:sz w:val="28"/>
          <w:szCs w:val="28"/>
          <w:lang w:val="uk-UA"/>
        </w:rPr>
        <w:t>На сьогодні для забезпечення належного утримання територій загального користування, а також створення комфортних та безпечних умов проживання мешканців ВМТГ задіяні 4 підвідомчих комунальних підприємств, що визначаються одержувачами бюджетних коштів за відповідними напрямками діяльності, а саме: КП «Вінницьке шляхове управління», МКП «Вінницязеленбуд», КП «Комбінат комунальних підприємств», КУП «ЕкоВін».</w:t>
      </w:r>
    </w:p>
    <w:p w:rsidR="002D76A6" w:rsidRPr="002D76A6" w:rsidRDefault="002D76A6" w:rsidP="002D76A6">
      <w:pPr>
        <w:ind w:firstLine="708"/>
        <w:jc w:val="both"/>
        <w:rPr>
          <w:sz w:val="28"/>
          <w:szCs w:val="28"/>
          <w:lang w:val="uk-UA"/>
        </w:rPr>
      </w:pPr>
      <w:r w:rsidRPr="002D76A6">
        <w:rPr>
          <w:sz w:val="28"/>
          <w:szCs w:val="28"/>
          <w:lang w:val="uk-UA"/>
        </w:rPr>
        <w:t xml:space="preserve">Дані комунальні підприємства утримують в належному санітарному стані вулиці, сквери, площі, зони відпочинку, тощо; здійснюють весь комплекс робіт по озелененню та догляду за зеленими насадженнями; забезпечують охорону та рятування життя людей на водних об’єктах, а також відповідають за регулювання чисельності безпритульних тварин на території ВМТГ. Можливість реалізації зазначених заходів залежить від наявності у достатній кількості і якості матеріально-технічного оснащення комунальних підприємств. </w:t>
      </w:r>
    </w:p>
    <w:p w:rsidR="002D76A6" w:rsidRPr="002D76A6" w:rsidRDefault="002D76A6" w:rsidP="002D76A6">
      <w:pPr>
        <w:pStyle w:val="a4"/>
        <w:tabs>
          <w:tab w:val="left" w:pos="567"/>
        </w:tabs>
        <w:ind w:firstLine="851"/>
        <w:jc w:val="both"/>
        <w:rPr>
          <w:sz w:val="28"/>
          <w:szCs w:val="28"/>
          <w:lang w:val="ru-RU"/>
        </w:rPr>
      </w:pPr>
      <w:r w:rsidRPr="002D76A6">
        <w:rPr>
          <w:sz w:val="28"/>
          <w:szCs w:val="28"/>
          <w:lang w:val="ru-RU"/>
        </w:rPr>
        <w:t xml:space="preserve">На сьогодні більша частина техніки і спеціалізованого обладнання комунальних підприємств зношена фізично і застаріла морально, тому існує нагальна потреба їх оновлення. </w:t>
      </w:r>
    </w:p>
    <w:p w:rsidR="002D76A6" w:rsidRPr="002D76A6" w:rsidRDefault="002D76A6" w:rsidP="002D76A6">
      <w:pPr>
        <w:pStyle w:val="a4"/>
        <w:tabs>
          <w:tab w:val="left" w:pos="567"/>
        </w:tabs>
        <w:ind w:firstLine="851"/>
        <w:jc w:val="both"/>
        <w:rPr>
          <w:sz w:val="28"/>
          <w:szCs w:val="28"/>
          <w:lang w:val="ru-RU"/>
        </w:rPr>
      </w:pPr>
    </w:p>
    <w:tbl>
      <w:tblPr>
        <w:tblStyle w:val="aa"/>
        <w:tblW w:w="0" w:type="auto"/>
        <w:jc w:val="center"/>
        <w:tblLook w:val="04A0" w:firstRow="1" w:lastRow="0" w:firstColumn="1" w:lastColumn="0" w:noHBand="0" w:noVBand="1"/>
      </w:tblPr>
      <w:tblGrid>
        <w:gridCol w:w="3100"/>
        <w:gridCol w:w="1651"/>
        <w:gridCol w:w="1623"/>
        <w:gridCol w:w="1623"/>
        <w:gridCol w:w="1630"/>
      </w:tblGrid>
      <w:tr w:rsidR="002D76A6" w:rsidRPr="00C676FF" w:rsidTr="00026B46">
        <w:trPr>
          <w:trHeight w:val="567"/>
          <w:jc w:val="center"/>
        </w:trPr>
        <w:tc>
          <w:tcPr>
            <w:tcW w:w="3174" w:type="dxa"/>
            <w:vAlign w:val="center"/>
          </w:tcPr>
          <w:p w:rsidR="002D76A6" w:rsidRPr="00C676FF" w:rsidRDefault="002D76A6" w:rsidP="00026B46">
            <w:pPr>
              <w:pStyle w:val="a4"/>
              <w:tabs>
                <w:tab w:val="left" w:pos="567"/>
              </w:tabs>
              <w:jc w:val="center"/>
              <w:rPr>
                <w:sz w:val="24"/>
                <w:szCs w:val="28"/>
              </w:rPr>
            </w:pPr>
            <w:r w:rsidRPr="00C676FF">
              <w:rPr>
                <w:sz w:val="24"/>
                <w:szCs w:val="28"/>
              </w:rPr>
              <w:lastRenderedPageBreak/>
              <w:t>Найменування КП</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Всього техніки, од.</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Знос</w:t>
            </w:r>
          </w:p>
          <w:p w:rsidR="002D76A6" w:rsidRPr="00C676FF" w:rsidRDefault="002D76A6" w:rsidP="00026B46">
            <w:pPr>
              <w:pStyle w:val="a4"/>
              <w:tabs>
                <w:tab w:val="left" w:pos="567"/>
              </w:tabs>
              <w:jc w:val="center"/>
              <w:rPr>
                <w:sz w:val="24"/>
                <w:szCs w:val="28"/>
              </w:rPr>
            </w:pPr>
            <w:r w:rsidRPr="00C676FF">
              <w:rPr>
                <w:sz w:val="24"/>
                <w:szCs w:val="28"/>
              </w:rPr>
              <w:t>0% - 40%</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 xml:space="preserve">Знос </w:t>
            </w:r>
          </w:p>
          <w:p w:rsidR="002D76A6" w:rsidRPr="00C676FF" w:rsidRDefault="002D76A6" w:rsidP="00026B46">
            <w:pPr>
              <w:pStyle w:val="a4"/>
              <w:tabs>
                <w:tab w:val="left" w:pos="567"/>
              </w:tabs>
              <w:jc w:val="center"/>
              <w:rPr>
                <w:sz w:val="24"/>
                <w:szCs w:val="28"/>
              </w:rPr>
            </w:pPr>
            <w:r w:rsidRPr="00C676FF">
              <w:rPr>
                <w:sz w:val="24"/>
                <w:szCs w:val="28"/>
              </w:rPr>
              <w:t>40% - 99%</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 xml:space="preserve">Знос </w:t>
            </w:r>
          </w:p>
          <w:p w:rsidR="002D76A6" w:rsidRPr="00C676FF" w:rsidRDefault="002D76A6" w:rsidP="00026B46">
            <w:pPr>
              <w:pStyle w:val="a4"/>
              <w:tabs>
                <w:tab w:val="left" w:pos="567"/>
              </w:tabs>
              <w:jc w:val="center"/>
              <w:rPr>
                <w:sz w:val="24"/>
                <w:szCs w:val="28"/>
              </w:rPr>
            </w:pPr>
            <w:r w:rsidRPr="00C676FF">
              <w:rPr>
                <w:sz w:val="24"/>
                <w:szCs w:val="28"/>
              </w:rPr>
              <w:t>100%</w:t>
            </w:r>
          </w:p>
        </w:tc>
      </w:tr>
      <w:tr w:rsidR="002D76A6" w:rsidRPr="00C676FF" w:rsidTr="00026B46">
        <w:trPr>
          <w:trHeight w:val="567"/>
          <w:jc w:val="center"/>
        </w:trPr>
        <w:tc>
          <w:tcPr>
            <w:tcW w:w="3174" w:type="dxa"/>
            <w:vAlign w:val="center"/>
          </w:tcPr>
          <w:p w:rsidR="002D76A6" w:rsidRPr="00C676FF" w:rsidRDefault="002D76A6" w:rsidP="00026B46">
            <w:pPr>
              <w:pStyle w:val="a4"/>
              <w:tabs>
                <w:tab w:val="left" w:pos="567"/>
              </w:tabs>
              <w:rPr>
                <w:sz w:val="24"/>
                <w:szCs w:val="28"/>
              </w:rPr>
            </w:pPr>
            <w:r w:rsidRPr="00C676FF">
              <w:rPr>
                <w:sz w:val="24"/>
                <w:szCs w:val="28"/>
              </w:rPr>
              <w:t>КП «Вінницьке шляхове управління»</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79</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6</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33</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40</w:t>
            </w:r>
          </w:p>
        </w:tc>
      </w:tr>
      <w:tr w:rsidR="002D76A6" w:rsidRPr="00C676FF" w:rsidTr="00026B46">
        <w:trPr>
          <w:trHeight w:val="567"/>
          <w:jc w:val="center"/>
        </w:trPr>
        <w:tc>
          <w:tcPr>
            <w:tcW w:w="3174" w:type="dxa"/>
            <w:vAlign w:val="center"/>
          </w:tcPr>
          <w:p w:rsidR="002D76A6" w:rsidRPr="00C676FF" w:rsidRDefault="002D76A6" w:rsidP="00026B46">
            <w:pPr>
              <w:pStyle w:val="a4"/>
              <w:tabs>
                <w:tab w:val="left" w:pos="567"/>
              </w:tabs>
              <w:rPr>
                <w:sz w:val="24"/>
                <w:szCs w:val="28"/>
              </w:rPr>
            </w:pPr>
            <w:r w:rsidRPr="00C676FF">
              <w:rPr>
                <w:sz w:val="24"/>
                <w:szCs w:val="28"/>
              </w:rPr>
              <w:t>МКП «Вінницязеленбуд»</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38</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2</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13</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23</w:t>
            </w:r>
          </w:p>
        </w:tc>
      </w:tr>
      <w:tr w:rsidR="002D76A6" w:rsidRPr="00C676FF" w:rsidTr="00026B46">
        <w:trPr>
          <w:trHeight w:val="567"/>
          <w:jc w:val="center"/>
        </w:trPr>
        <w:tc>
          <w:tcPr>
            <w:tcW w:w="3174" w:type="dxa"/>
            <w:vAlign w:val="center"/>
          </w:tcPr>
          <w:p w:rsidR="002D76A6" w:rsidRPr="00C676FF" w:rsidRDefault="002D76A6" w:rsidP="00026B46">
            <w:pPr>
              <w:pStyle w:val="a4"/>
              <w:tabs>
                <w:tab w:val="left" w:pos="567"/>
              </w:tabs>
              <w:rPr>
                <w:sz w:val="24"/>
                <w:szCs w:val="28"/>
              </w:rPr>
            </w:pPr>
            <w:r w:rsidRPr="00C676FF">
              <w:rPr>
                <w:sz w:val="24"/>
                <w:szCs w:val="28"/>
              </w:rPr>
              <w:t>КП «Комбінат комунальних підприємств»</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15</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5</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2</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8</w:t>
            </w:r>
          </w:p>
        </w:tc>
      </w:tr>
      <w:tr w:rsidR="002D76A6" w:rsidRPr="00C676FF" w:rsidTr="00026B46">
        <w:trPr>
          <w:trHeight w:val="567"/>
          <w:jc w:val="center"/>
        </w:trPr>
        <w:tc>
          <w:tcPr>
            <w:tcW w:w="3174" w:type="dxa"/>
            <w:vAlign w:val="center"/>
          </w:tcPr>
          <w:p w:rsidR="002D76A6" w:rsidRPr="00C676FF" w:rsidRDefault="002D76A6" w:rsidP="00026B46">
            <w:pPr>
              <w:pStyle w:val="a4"/>
              <w:tabs>
                <w:tab w:val="left" w:pos="567"/>
              </w:tabs>
              <w:rPr>
                <w:sz w:val="24"/>
                <w:szCs w:val="28"/>
              </w:rPr>
            </w:pPr>
            <w:r w:rsidRPr="00C676FF">
              <w:rPr>
                <w:sz w:val="24"/>
                <w:szCs w:val="28"/>
              </w:rPr>
              <w:t>КУП «ЕкоВін»</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54</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10</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16</w:t>
            </w:r>
          </w:p>
        </w:tc>
        <w:tc>
          <w:tcPr>
            <w:tcW w:w="1701" w:type="dxa"/>
            <w:vAlign w:val="center"/>
          </w:tcPr>
          <w:p w:rsidR="002D76A6" w:rsidRPr="00C676FF" w:rsidRDefault="002D76A6" w:rsidP="00026B46">
            <w:pPr>
              <w:pStyle w:val="a4"/>
              <w:tabs>
                <w:tab w:val="left" w:pos="567"/>
              </w:tabs>
              <w:jc w:val="center"/>
              <w:rPr>
                <w:sz w:val="24"/>
                <w:szCs w:val="28"/>
              </w:rPr>
            </w:pPr>
            <w:r w:rsidRPr="00C676FF">
              <w:rPr>
                <w:sz w:val="24"/>
                <w:szCs w:val="28"/>
              </w:rPr>
              <w:t>28</w:t>
            </w:r>
          </w:p>
        </w:tc>
      </w:tr>
      <w:tr w:rsidR="002D76A6" w:rsidRPr="00C676FF" w:rsidTr="00026B46">
        <w:trPr>
          <w:trHeight w:val="567"/>
          <w:jc w:val="center"/>
        </w:trPr>
        <w:tc>
          <w:tcPr>
            <w:tcW w:w="3174" w:type="dxa"/>
            <w:vAlign w:val="center"/>
          </w:tcPr>
          <w:p w:rsidR="002D76A6" w:rsidRPr="00C676FF" w:rsidRDefault="002D76A6" w:rsidP="00026B46">
            <w:pPr>
              <w:pStyle w:val="a4"/>
              <w:tabs>
                <w:tab w:val="left" w:pos="567"/>
              </w:tabs>
              <w:jc w:val="right"/>
              <w:rPr>
                <w:i/>
                <w:sz w:val="24"/>
                <w:szCs w:val="28"/>
              </w:rPr>
            </w:pPr>
            <w:r w:rsidRPr="00C676FF">
              <w:rPr>
                <w:i/>
                <w:sz w:val="24"/>
                <w:szCs w:val="28"/>
              </w:rPr>
              <w:t>РАЗОМ</w:t>
            </w:r>
          </w:p>
        </w:tc>
        <w:tc>
          <w:tcPr>
            <w:tcW w:w="1701" w:type="dxa"/>
            <w:vAlign w:val="center"/>
          </w:tcPr>
          <w:p w:rsidR="002D76A6" w:rsidRPr="00C676FF" w:rsidRDefault="002D76A6" w:rsidP="00026B46">
            <w:pPr>
              <w:pStyle w:val="a4"/>
              <w:tabs>
                <w:tab w:val="left" w:pos="567"/>
              </w:tabs>
              <w:jc w:val="center"/>
              <w:rPr>
                <w:i/>
                <w:sz w:val="24"/>
                <w:szCs w:val="28"/>
              </w:rPr>
            </w:pPr>
            <w:r w:rsidRPr="00C676FF">
              <w:rPr>
                <w:i/>
                <w:sz w:val="24"/>
                <w:szCs w:val="28"/>
              </w:rPr>
              <w:t>186</w:t>
            </w:r>
          </w:p>
        </w:tc>
        <w:tc>
          <w:tcPr>
            <w:tcW w:w="1701" w:type="dxa"/>
            <w:vAlign w:val="center"/>
          </w:tcPr>
          <w:p w:rsidR="002D76A6" w:rsidRPr="00C676FF" w:rsidRDefault="002D76A6" w:rsidP="00026B46">
            <w:pPr>
              <w:pStyle w:val="a4"/>
              <w:tabs>
                <w:tab w:val="left" w:pos="567"/>
              </w:tabs>
              <w:jc w:val="center"/>
              <w:rPr>
                <w:i/>
                <w:sz w:val="24"/>
                <w:szCs w:val="28"/>
              </w:rPr>
            </w:pPr>
            <w:r w:rsidRPr="00C676FF">
              <w:rPr>
                <w:i/>
                <w:sz w:val="24"/>
                <w:szCs w:val="28"/>
              </w:rPr>
              <w:t>23</w:t>
            </w:r>
          </w:p>
        </w:tc>
        <w:tc>
          <w:tcPr>
            <w:tcW w:w="1701" w:type="dxa"/>
            <w:vAlign w:val="center"/>
          </w:tcPr>
          <w:p w:rsidR="002D76A6" w:rsidRPr="00C676FF" w:rsidRDefault="002D76A6" w:rsidP="00026B46">
            <w:pPr>
              <w:pStyle w:val="a4"/>
              <w:tabs>
                <w:tab w:val="left" w:pos="567"/>
              </w:tabs>
              <w:jc w:val="center"/>
              <w:rPr>
                <w:i/>
                <w:sz w:val="24"/>
                <w:szCs w:val="28"/>
              </w:rPr>
            </w:pPr>
            <w:r w:rsidRPr="00C676FF">
              <w:rPr>
                <w:i/>
                <w:sz w:val="24"/>
                <w:szCs w:val="28"/>
              </w:rPr>
              <w:t>64</w:t>
            </w:r>
          </w:p>
        </w:tc>
        <w:tc>
          <w:tcPr>
            <w:tcW w:w="1701" w:type="dxa"/>
            <w:vAlign w:val="center"/>
          </w:tcPr>
          <w:p w:rsidR="002D76A6" w:rsidRPr="00C676FF" w:rsidRDefault="002D76A6" w:rsidP="00026B46">
            <w:pPr>
              <w:pStyle w:val="a4"/>
              <w:tabs>
                <w:tab w:val="left" w:pos="567"/>
              </w:tabs>
              <w:jc w:val="center"/>
              <w:rPr>
                <w:i/>
                <w:sz w:val="24"/>
                <w:szCs w:val="28"/>
              </w:rPr>
            </w:pPr>
            <w:r w:rsidRPr="00C676FF">
              <w:rPr>
                <w:i/>
                <w:sz w:val="24"/>
                <w:szCs w:val="28"/>
              </w:rPr>
              <w:t>99</w:t>
            </w:r>
          </w:p>
        </w:tc>
      </w:tr>
    </w:tbl>
    <w:p w:rsidR="002D76A6" w:rsidRPr="00C676FF" w:rsidRDefault="002D76A6" w:rsidP="002D76A6">
      <w:pPr>
        <w:pStyle w:val="a4"/>
        <w:tabs>
          <w:tab w:val="left" w:pos="567"/>
        </w:tabs>
        <w:ind w:firstLine="851"/>
        <w:jc w:val="both"/>
        <w:rPr>
          <w:sz w:val="28"/>
          <w:szCs w:val="28"/>
        </w:rPr>
      </w:pPr>
    </w:p>
    <w:p w:rsidR="002D76A6" w:rsidRPr="002D76A6" w:rsidRDefault="002D76A6" w:rsidP="002D76A6">
      <w:pPr>
        <w:jc w:val="both"/>
        <w:rPr>
          <w:sz w:val="28"/>
          <w:szCs w:val="28"/>
          <w:lang w:val="en-US"/>
        </w:rPr>
      </w:pPr>
      <w:r w:rsidRPr="002D76A6">
        <w:rPr>
          <w:sz w:val="28"/>
          <w:szCs w:val="28"/>
          <w:lang w:val="en-US"/>
        </w:rPr>
        <w:tab/>
      </w:r>
      <w:r w:rsidRPr="00C676FF">
        <w:rPr>
          <w:sz w:val="28"/>
          <w:szCs w:val="28"/>
        </w:rPr>
        <w:t>Слід</w:t>
      </w:r>
      <w:r w:rsidRPr="002D76A6">
        <w:rPr>
          <w:sz w:val="28"/>
          <w:szCs w:val="28"/>
          <w:lang w:val="en-US"/>
        </w:rPr>
        <w:t xml:space="preserve"> </w:t>
      </w:r>
      <w:r w:rsidRPr="00C676FF">
        <w:rPr>
          <w:sz w:val="28"/>
          <w:szCs w:val="28"/>
        </w:rPr>
        <w:t>зазначити</w:t>
      </w:r>
      <w:r w:rsidRPr="002D76A6">
        <w:rPr>
          <w:sz w:val="28"/>
          <w:szCs w:val="28"/>
          <w:lang w:val="en-US"/>
        </w:rPr>
        <w:t xml:space="preserve">, </w:t>
      </w:r>
      <w:r w:rsidRPr="00C676FF">
        <w:rPr>
          <w:sz w:val="28"/>
          <w:szCs w:val="28"/>
        </w:rPr>
        <w:t>що</w:t>
      </w:r>
      <w:r w:rsidRPr="002D76A6">
        <w:rPr>
          <w:sz w:val="28"/>
          <w:szCs w:val="28"/>
          <w:lang w:val="en-US"/>
        </w:rPr>
        <w:t xml:space="preserve"> </w:t>
      </w:r>
      <w:r w:rsidRPr="00C676FF">
        <w:rPr>
          <w:sz w:val="28"/>
          <w:szCs w:val="28"/>
        </w:rPr>
        <w:t>російська</w:t>
      </w:r>
      <w:r w:rsidRPr="002D76A6">
        <w:rPr>
          <w:sz w:val="28"/>
          <w:szCs w:val="28"/>
          <w:lang w:val="en-US"/>
        </w:rPr>
        <w:t xml:space="preserve"> </w:t>
      </w:r>
      <w:r w:rsidRPr="00C676FF">
        <w:rPr>
          <w:sz w:val="28"/>
          <w:szCs w:val="28"/>
        </w:rPr>
        <w:t>військова</w:t>
      </w:r>
      <w:r w:rsidRPr="002D76A6">
        <w:rPr>
          <w:sz w:val="28"/>
          <w:szCs w:val="28"/>
          <w:lang w:val="en-US"/>
        </w:rPr>
        <w:t xml:space="preserve"> </w:t>
      </w:r>
      <w:r w:rsidRPr="00C676FF">
        <w:rPr>
          <w:sz w:val="28"/>
          <w:szCs w:val="28"/>
        </w:rPr>
        <w:t>агресія</w:t>
      </w:r>
      <w:r w:rsidRPr="002D76A6">
        <w:rPr>
          <w:sz w:val="28"/>
          <w:szCs w:val="28"/>
          <w:lang w:val="en-US"/>
        </w:rPr>
        <w:t xml:space="preserve"> </w:t>
      </w:r>
      <w:r w:rsidRPr="00C676FF">
        <w:rPr>
          <w:sz w:val="28"/>
          <w:szCs w:val="28"/>
        </w:rPr>
        <w:t>проти</w:t>
      </w:r>
      <w:r w:rsidRPr="002D76A6">
        <w:rPr>
          <w:sz w:val="28"/>
          <w:szCs w:val="28"/>
          <w:lang w:val="en-US"/>
        </w:rPr>
        <w:t xml:space="preserve"> </w:t>
      </w:r>
      <w:r w:rsidRPr="00C676FF">
        <w:rPr>
          <w:sz w:val="28"/>
          <w:szCs w:val="28"/>
        </w:rPr>
        <w:t>України</w:t>
      </w:r>
      <w:r w:rsidRPr="002D76A6">
        <w:rPr>
          <w:sz w:val="28"/>
          <w:szCs w:val="28"/>
          <w:lang w:val="en-US"/>
        </w:rPr>
        <w:t xml:space="preserve"> </w:t>
      </w:r>
      <w:r w:rsidRPr="00C676FF">
        <w:rPr>
          <w:sz w:val="28"/>
          <w:szCs w:val="28"/>
        </w:rPr>
        <w:t>з</w:t>
      </w:r>
      <w:r w:rsidRPr="002D76A6">
        <w:rPr>
          <w:sz w:val="28"/>
          <w:szCs w:val="28"/>
          <w:lang w:val="en-US"/>
        </w:rPr>
        <w:t xml:space="preserve"> 2022 </w:t>
      </w:r>
      <w:r w:rsidRPr="00C676FF">
        <w:rPr>
          <w:sz w:val="28"/>
          <w:szCs w:val="28"/>
        </w:rPr>
        <w:t>року</w:t>
      </w:r>
      <w:r w:rsidRPr="002D76A6">
        <w:rPr>
          <w:sz w:val="28"/>
          <w:szCs w:val="28"/>
          <w:lang w:val="en-US"/>
        </w:rPr>
        <w:t xml:space="preserve"> </w:t>
      </w:r>
      <w:r w:rsidRPr="00C676FF">
        <w:rPr>
          <w:sz w:val="28"/>
          <w:szCs w:val="28"/>
        </w:rPr>
        <w:t>негативно</w:t>
      </w:r>
      <w:r w:rsidRPr="002D76A6">
        <w:rPr>
          <w:sz w:val="28"/>
          <w:szCs w:val="28"/>
          <w:lang w:val="en-US"/>
        </w:rPr>
        <w:t xml:space="preserve"> </w:t>
      </w:r>
      <w:r w:rsidRPr="00C676FF">
        <w:rPr>
          <w:sz w:val="28"/>
          <w:szCs w:val="28"/>
        </w:rPr>
        <w:t>вплинула</w:t>
      </w:r>
      <w:r w:rsidRPr="002D76A6">
        <w:rPr>
          <w:sz w:val="28"/>
          <w:szCs w:val="28"/>
          <w:lang w:val="en-US"/>
        </w:rPr>
        <w:t xml:space="preserve"> </w:t>
      </w:r>
      <w:r w:rsidRPr="00C676FF">
        <w:rPr>
          <w:sz w:val="28"/>
          <w:szCs w:val="28"/>
        </w:rPr>
        <w:t>на</w:t>
      </w:r>
      <w:r w:rsidRPr="002D76A6">
        <w:rPr>
          <w:sz w:val="28"/>
          <w:szCs w:val="28"/>
          <w:lang w:val="en-US"/>
        </w:rPr>
        <w:t xml:space="preserve"> </w:t>
      </w:r>
      <w:r w:rsidRPr="00C676FF">
        <w:rPr>
          <w:sz w:val="28"/>
          <w:szCs w:val="28"/>
        </w:rPr>
        <w:t>фінансову</w:t>
      </w:r>
      <w:r w:rsidRPr="002D76A6">
        <w:rPr>
          <w:sz w:val="28"/>
          <w:szCs w:val="28"/>
          <w:lang w:val="en-US"/>
        </w:rPr>
        <w:t xml:space="preserve"> </w:t>
      </w:r>
      <w:r w:rsidRPr="00C676FF">
        <w:rPr>
          <w:sz w:val="28"/>
          <w:szCs w:val="28"/>
        </w:rPr>
        <w:t>спроможність</w:t>
      </w:r>
      <w:r w:rsidRPr="002D76A6">
        <w:rPr>
          <w:sz w:val="28"/>
          <w:szCs w:val="28"/>
          <w:lang w:val="en-US"/>
        </w:rPr>
        <w:t xml:space="preserve"> </w:t>
      </w:r>
      <w:r w:rsidRPr="00C676FF">
        <w:rPr>
          <w:sz w:val="28"/>
          <w:szCs w:val="28"/>
        </w:rPr>
        <w:t>комунальних</w:t>
      </w:r>
      <w:r w:rsidRPr="002D76A6">
        <w:rPr>
          <w:sz w:val="28"/>
          <w:szCs w:val="28"/>
          <w:lang w:val="en-US"/>
        </w:rPr>
        <w:t xml:space="preserve"> </w:t>
      </w:r>
      <w:r w:rsidRPr="00C676FF">
        <w:rPr>
          <w:sz w:val="28"/>
          <w:szCs w:val="28"/>
        </w:rPr>
        <w:t>підприємств</w:t>
      </w:r>
      <w:r w:rsidRPr="002D76A6">
        <w:rPr>
          <w:sz w:val="28"/>
          <w:szCs w:val="28"/>
          <w:lang w:val="en-US"/>
        </w:rPr>
        <w:t xml:space="preserve"> </w:t>
      </w:r>
      <w:r w:rsidRPr="00C676FF">
        <w:rPr>
          <w:sz w:val="28"/>
          <w:szCs w:val="28"/>
        </w:rPr>
        <w:t>та</w:t>
      </w:r>
      <w:r w:rsidRPr="002D76A6">
        <w:rPr>
          <w:sz w:val="28"/>
          <w:szCs w:val="28"/>
          <w:lang w:val="en-US"/>
        </w:rPr>
        <w:t xml:space="preserve"> </w:t>
      </w:r>
      <w:r w:rsidRPr="00C676FF">
        <w:rPr>
          <w:sz w:val="28"/>
          <w:szCs w:val="28"/>
        </w:rPr>
        <w:t>зумовила</w:t>
      </w:r>
      <w:r w:rsidRPr="002D76A6">
        <w:rPr>
          <w:sz w:val="28"/>
          <w:szCs w:val="28"/>
          <w:lang w:val="en-US"/>
        </w:rPr>
        <w:t xml:space="preserve"> </w:t>
      </w:r>
      <w:r w:rsidRPr="00C676FF">
        <w:rPr>
          <w:sz w:val="28"/>
          <w:szCs w:val="28"/>
        </w:rPr>
        <w:t>обмеження</w:t>
      </w:r>
      <w:r w:rsidRPr="002D76A6">
        <w:rPr>
          <w:sz w:val="28"/>
          <w:szCs w:val="28"/>
          <w:lang w:val="en-US"/>
        </w:rPr>
        <w:t xml:space="preserve"> </w:t>
      </w:r>
      <w:r w:rsidRPr="00C676FF">
        <w:rPr>
          <w:sz w:val="28"/>
          <w:szCs w:val="28"/>
        </w:rPr>
        <w:t>фінансування</w:t>
      </w:r>
      <w:r w:rsidRPr="002D76A6">
        <w:rPr>
          <w:sz w:val="28"/>
          <w:szCs w:val="28"/>
          <w:lang w:val="en-US"/>
        </w:rPr>
        <w:t xml:space="preserve">, </w:t>
      </w:r>
      <w:r w:rsidRPr="00C676FF">
        <w:rPr>
          <w:sz w:val="28"/>
          <w:szCs w:val="28"/>
        </w:rPr>
        <w:t>що</w:t>
      </w:r>
      <w:r w:rsidRPr="002D76A6">
        <w:rPr>
          <w:sz w:val="28"/>
          <w:szCs w:val="28"/>
          <w:lang w:val="en-US"/>
        </w:rPr>
        <w:t xml:space="preserve"> </w:t>
      </w:r>
      <w:r w:rsidRPr="00C676FF">
        <w:rPr>
          <w:sz w:val="28"/>
          <w:szCs w:val="28"/>
        </w:rPr>
        <w:t>в</w:t>
      </w:r>
      <w:r w:rsidRPr="002D76A6">
        <w:rPr>
          <w:sz w:val="28"/>
          <w:szCs w:val="28"/>
          <w:lang w:val="en-US"/>
        </w:rPr>
        <w:t xml:space="preserve"> </w:t>
      </w:r>
      <w:r w:rsidRPr="00C676FF">
        <w:rPr>
          <w:sz w:val="28"/>
          <w:szCs w:val="28"/>
        </w:rPr>
        <w:t>свою</w:t>
      </w:r>
      <w:r w:rsidRPr="002D76A6">
        <w:rPr>
          <w:sz w:val="28"/>
          <w:szCs w:val="28"/>
          <w:lang w:val="en-US"/>
        </w:rPr>
        <w:t xml:space="preserve"> </w:t>
      </w:r>
      <w:r w:rsidRPr="00C676FF">
        <w:rPr>
          <w:sz w:val="28"/>
          <w:szCs w:val="28"/>
        </w:rPr>
        <w:t>чергу</w:t>
      </w:r>
      <w:r w:rsidRPr="002D76A6">
        <w:rPr>
          <w:sz w:val="28"/>
          <w:szCs w:val="28"/>
          <w:lang w:val="en-US"/>
        </w:rPr>
        <w:t xml:space="preserve"> </w:t>
      </w:r>
      <w:r w:rsidRPr="00C676FF">
        <w:rPr>
          <w:sz w:val="28"/>
          <w:szCs w:val="28"/>
        </w:rPr>
        <w:t>призупинило</w:t>
      </w:r>
      <w:r w:rsidRPr="002D76A6">
        <w:rPr>
          <w:sz w:val="28"/>
          <w:szCs w:val="28"/>
          <w:lang w:val="en-US"/>
        </w:rPr>
        <w:t xml:space="preserve"> </w:t>
      </w:r>
      <w:r w:rsidRPr="00C676FF">
        <w:rPr>
          <w:sz w:val="28"/>
          <w:szCs w:val="28"/>
        </w:rPr>
        <w:t>процес</w:t>
      </w:r>
      <w:r w:rsidRPr="002D76A6">
        <w:rPr>
          <w:sz w:val="28"/>
          <w:szCs w:val="28"/>
          <w:lang w:val="en-US"/>
        </w:rPr>
        <w:t xml:space="preserve"> </w:t>
      </w:r>
      <w:r w:rsidRPr="00C676FF">
        <w:rPr>
          <w:sz w:val="28"/>
          <w:szCs w:val="28"/>
        </w:rPr>
        <w:t>оновлення</w:t>
      </w:r>
      <w:r w:rsidRPr="002D76A6">
        <w:rPr>
          <w:sz w:val="28"/>
          <w:szCs w:val="28"/>
          <w:lang w:val="en-US"/>
        </w:rPr>
        <w:t xml:space="preserve"> </w:t>
      </w:r>
      <w:r w:rsidRPr="00C676FF">
        <w:rPr>
          <w:sz w:val="28"/>
          <w:szCs w:val="28"/>
        </w:rPr>
        <w:t>техніки</w:t>
      </w:r>
      <w:r w:rsidRPr="002D76A6">
        <w:rPr>
          <w:sz w:val="28"/>
          <w:szCs w:val="28"/>
          <w:lang w:val="en-US"/>
        </w:rPr>
        <w:t xml:space="preserve"> </w:t>
      </w:r>
      <w:r w:rsidRPr="00C676FF">
        <w:rPr>
          <w:sz w:val="28"/>
          <w:szCs w:val="28"/>
        </w:rPr>
        <w:t>комунальних</w:t>
      </w:r>
      <w:r w:rsidRPr="002D76A6">
        <w:rPr>
          <w:sz w:val="28"/>
          <w:szCs w:val="28"/>
          <w:lang w:val="en-US"/>
        </w:rPr>
        <w:t xml:space="preserve"> </w:t>
      </w:r>
      <w:r w:rsidRPr="00C676FF">
        <w:rPr>
          <w:sz w:val="28"/>
          <w:szCs w:val="28"/>
        </w:rPr>
        <w:t>підприємств</w:t>
      </w:r>
      <w:r w:rsidRPr="002D76A6">
        <w:rPr>
          <w:sz w:val="28"/>
          <w:szCs w:val="28"/>
          <w:lang w:val="en-US"/>
        </w:rPr>
        <w:t xml:space="preserve">, </w:t>
      </w:r>
      <w:r w:rsidRPr="00C676FF">
        <w:rPr>
          <w:sz w:val="28"/>
          <w:szCs w:val="28"/>
        </w:rPr>
        <w:t>необхідної</w:t>
      </w:r>
      <w:r w:rsidRPr="002D76A6">
        <w:rPr>
          <w:sz w:val="28"/>
          <w:szCs w:val="28"/>
          <w:lang w:val="en-US"/>
        </w:rPr>
        <w:t xml:space="preserve"> </w:t>
      </w:r>
      <w:r w:rsidRPr="00C676FF">
        <w:rPr>
          <w:sz w:val="28"/>
          <w:szCs w:val="28"/>
        </w:rPr>
        <w:t>для</w:t>
      </w:r>
      <w:r w:rsidRPr="002D76A6">
        <w:rPr>
          <w:sz w:val="28"/>
          <w:szCs w:val="28"/>
          <w:lang w:val="en-US"/>
        </w:rPr>
        <w:t xml:space="preserve"> </w:t>
      </w:r>
      <w:r w:rsidRPr="00C676FF">
        <w:rPr>
          <w:sz w:val="28"/>
          <w:szCs w:val="28"/>
        </w:rPr>
        <w:t>забезпечення</w:t>
      </w:r>
      <w:r w:rsidRPr="002D76A6">
        <w:rPr>
          <w:sz w:val="28"/>
          <w:szCs w:val="28"/>
          <w:lang w:val="en-US"/>
        </w:rPr>
        <w:t xml:space="preserve"> </w:t>
      </w:r>
      <w:r w:rsidRPr="00C676FF">
        <w:rPr>
          <w:sz w:val="28"/>
          <w:szCs w:val="28"/>
        </w:rPr>
        <w:t>виконання</w:t>
      </w:r>
      <w:r w:rsidRPr="002D76A6">
        <w:rPr>
          <w:sz w:val="28"/>
          <w:szCs w:val="28"/>
          <w:lang w:val="en-US"/>
        </w:rPr>
        <w:t xml:space="preserve"> </w:t>
      </w:r>
      <w:r w:rsidRPr="00C676FF">
        <w:rPr>
          <w:sz w:val="28"/>
          <w:szCs w:val="28"/>
        </w:rPr>
        <w:t>їх</w:t>
      </w:r>
      <w:r w:rsidRPr="002D76A6">
        <w:rPr>
          <w:sz w:val="28"/>
          <w:szCs w:val="28"/>
          <w:lang w:val="en-US"/>
        </w:rPr>
        <w:t xml:space="preserve"> </w:t>
      </w:r>
      <w:r w:rsidRPr="00C676FF">
        <w:rPr>
          <w:sz w:val="28"/>
          <w:szCs w:val="28"/>
        </w:rPr>
        <w:t>статутних</w:t>
      </w:r>
      <w:r w:rsidRPr="002D76A6">
        <w:rPr>
          <w:sz w:val="28"/>
          <w:szCs w:val="28"/>
          <w:lang w:val="en-US"/>
        </w:rPr>
        <w:t xml:space="preserve"> </w:t>
      </w:r>
      <w:r w:rsidRPr="00C676FF">
        <w:rPr>
          <w:sz w:val="28"/>
          <w:szCs w:val="28"/>
        </w:rPr>
        <w:t>завдань</w:t>
      </w:r>
      <w:r w:rsidRPr="002D76A6">
        <w:rPr>
          <w:sz w:val="28"/>
          <w:szCs w:val="28"/>
          <w:lang w:val="en-US"/>
        </w:rPr>
        <w:t>.</w:t>
      </w:r>
    </w:p>
    <w:p w:rsidR="002D76A6" w:rsidRPr="00C676FF" w:rsidRDefault="002D76A6" w:rsidP="002D76A6">
      <w:pPr>
        <w:jc w:val="both"/>
        <w:rPr>
          <w:sz w:val="28"/>
          <w:szCs w:val="28"/>
        </w:rPr>
      </w:pPr>
      <w:r w:rsidRPr="002D76A6">
        <w:rPr>
          <w:sz w:val="28"/>
          <w:szCs w:val="28"/>
          <w:lang w:val="en-US"/>
        </w:rPr>
        <w:tab/>
      </w:r>
      <w:r w:rsidRPr="00C676FF">
        <w:rPr>
          <w:sz w:val="28"/>
          <w:szCs w:val="28"/>
        </w:rPr>
        <w:t>З огляду на викладене, існує нагальна необхідність оновлення автомобільної техніки та спеціалізованого обладнання підвідомчих комунальних підприємств.</w:t>
      </w:r>
    </w:p>
    <w:p w:rsidR="002D76A6" w:rsidRPr="00C676FF" w:rsidRDefault="002D76A6" w:rsidP="002D76A6">
      <w:pPr>
        <w:jc w:val="both"/>
        <w:rPr>
          <w:sz w:val="28"/>
          <w:szCs w:val="28"/>
        </w:rPr>
      </w:pPr>
    </w:p>
    <w:p w:rsidR="002D76A6" w:rsidRPr="00C676FF" w:rsidRDefault="002D76A6" w:rsidP="002D76A6">
      <w:pPr>
        <w:rPr>
          <w:b/>
          <w:i/>
          <w:sz w:val="28"/>
          <w:szCs w:val="28"/>
        </w:rPr>
      </w:pPr>
      <w:r w:rsidRPr="00C676FF">
        <w:rPr>
          <w:b/>
          <w:i/>
          <w:sz w:val="28"/>
          <w:szCs w:val="28"/>
        </w:rPr>
        <w:t>2.2. Аналіз нормативно-правової бази</w:t>
      </w:r>
    </w:p>
    <w:p w:rsidR="002D76A6" w:rsidRPr="00C676FF" w:rsidRDefault="002D76A6" w:rsidP="002D76A6">
      <w:pPr>
        <w:ind w:firstLine="709"/>
        <w:contextualSpacing/>
        <w:jc w:val="both"/>
        <w:rPr>
          <w:sz w:val="28"/>
          <w:szCs w:val="28"/>
        </w:rPr>
      </w:pPr>
      <w:r w:rsidRPr="00C676FF">
        <w:softHyphen/>
      </w:r>
      <w:r w:rsidRPr="00C676FF">
        <w:softHyphen/>
      </w:r>
      <w:r w:rsidRPr="00C676FF">
        <w:rPr>
          <w:sz w:val="28"/>
          <w:szCs w:val="28"/>
        </w:rPr>
        <w:t>Програма утримання та розвитку територій загального користування Вінницької міської територіальної громади, створення сприятливих умов для життєдіяльності її мешканців на 2025-2029 роки розроблена з урахуванням вимог:</w:t>
      </w:r>
    </w:p>
    <w:p w:rsidR="002D76A6" w:rsidRPr="00C676FF" w:rsidRDefault="002D76A6" w:rsidP="00BB7C7A">
      <w:pPr>
        <w:pStyle w:val="a6"/>
        <w:numPr>
          <w:ilvl w:val="0"/>
          <w:numId w:val="2"/>
        </w:numPr>
        <w:ind w:left="426" w:hanging="426"/>
        <w:jc w:val="both"/>
        <w:rPr>
          <w:szCs w:val="28"/>
        </w:rPr>
      </w:pPr>
      <w:r w:rsidRPr="00C676FF">
        <w:rPr>
          <w:szCs w:val="28"/>
        </w:rPr>
        <w:t>Бюджетного Кодексу України, Цивільного Кодексу України, Кодексу цивільного захисту України, Водного Кодексу України;</w:t>
      </w:r>
    </w:p>
    <w:p w:rsidR="002D76A6" w:rsidRPr="00C676FF" w:rsidRDefault="002D76A6" w:rsidP="00BB7C7A">
      <w:pPr>
        <w:pStyle w:val="a6"/>
        <w:numPr>
          <w:ilvl w:val="0"/>
          <w:numId w:val="2"/>
        </w:numPr>
        <w:ind w:left="426" w:hanging="426"/>
        <w:jc w:val="both"/>
        <w:rPr>
          <w:szCs w:val="28"/>
        </w:rPr>
      </w:pPr>
      <w:r w:rsidRPr="00C676FF">
        <w:rPr>
          <w:szCs w:val="28"/>
        </w:rPr>
        <w:t>Законів України «Про місцеве самоврядування в Україні», «Про благоустрій населених пунктів», «Про автомобільні дороги», «Про поховання та похоронну справу», «Про управління відходами», «Про захист тварин від жорстокого поводження»;</w:t>
      </w:r>
    </w:p>
    <w:p w:rsidR="002D76A6" w:rsidRPr="00C676FF" w:rsidRDefault="002D76A6" w:rsidP="00BB7C7A">
      <w:pPr>
        <w:pStyle w:val="a6"/>
        <w:numPr>
          <w:ilvl w:val="0"/>
          <w:numId w:val="2"/>
        </w:numPr>
        <w:ind w:left="426" w:hanging="426"/>
        <w:jc w:val="both"/>
      </w:pPr>
      <w:r w:rsidRPr="00C676FF">
        <w:rPr>
          <w:szCs w:val="28"/>
        </w:rPr>
        <w:t xml:space="preserve">постанов Кабінету Міністрів України від 05 серпня 2020 року № 695 «Про затвердження Державної стратегії регіонального розвитку на 2021-2029 роки», від 03 березня 2021 року № 179 «Про затвердження Національної економічної стратегії на період до 2030 року»; </w:t>
      </w:r>
    </w:p>
    <w:p w:rsidR="002D76A6" w:rsidRPr="00C676FF" w:rsidRDefault="002D76A6" w:rsidP="00BB7C7A">
      <w:pPr>
        <w:pStyle w:val="a6"/>
        <w:numPr>
          <w:ilvl w:val="0"/>
          <w:numId w:val="7"/>
        </w:numPr>
        <w:ind w:left="426" w:hanging="426"/>
        <w:jc w:val="both"/>
        <w:rPr>
          <w:szCs w:val="28"/>
        </w:rPr>
      </w:pPr>
      <w:r w:rsidRPr="00C676FF">
        <w:rPr>
          <w:szCs w:val="28"/>
        </w:rPr>
        <w:t>Наказу Міністерства регіонального розвитку, будівництва та житлово-комунального господарства України від 14.02.2012 року №54 «Про затвердження Технічних правил ремонту і утримання вулиць та доріг населених пунктів»;</w:t>
      </w:r>
    </w:p>
    <w:p w:rsidR="002D76A6" w:rsidRPr="00C676FF" w:rsidRDefault="002D76A6" w:rsidP="00BB7C7A">
      <w:pPr>
        <w:pStyle w:val="a6"/>
        <w:numPr>
          <w:ilvl w:val="0"/>
          <w:numId w:val="7"/>
        </w:numPr>
        <w:ind w:left="426" w:hanging="426"/>
        <w:jc w:val="both"/>
        <w:rPr>
          <w:szCs w:val="28"/>
        </w:rPr>
      </w:pPr>
      <w:r w:rsidRPr="00C676FF">
        <w:rPr>
          <w:bCs/>
          <w:szCs w:val="28"/>
          <w:shd w:val="clear" w:color="auto" w:fill="FFFFFF"/>
        </w:rPr>
        <w:t>Наказу Міністерства будівництва, архітектури та житлово-комунального господарства України від 10.04.2006 року №105 «</w:t>
      </w:r>
      <w:r w:rsidRPr="00C676FF">
        <w:rPr>
          <w:szCs w:val="28"/>
          <w:shd w:val="clear" w:color="auto" w:fill="FFFFFF"/>
        </w:rPr>
        <w:t>Про затвердження  Правил утримання зелених насаджень у населених пунктах України</w:t>
      </w:r>
      <w:r w:rsidRPr="00C676FF">
        <w:rPr>
          <w:bCs/>
          <w:szCs w:val="28"/>
          <w:shd w:val="clear" w:color="auto" w:fill="FFFFFF"/>
        </w:rPr>
        <w:t>»;</w:t>
      </w:r>
    </w:p>
    <w:p w:rsidR="002D76A6" w:rsidRPr="00C676FF" w:rsidRDefault="002D76A6" w:rsidP="00BB7C7A">
      <w:pPr>
        <w:pStyle w:val="a6"/>
        <w:numPr>
          <w:ilvl w:val="0"/>
          <w:numId w:val="7"/>
        </w:numPr>
        <w:ind w:left="426" w:hanging="426"/>
        <w:jc w:val="both"/>
        <w:rPr>
          <w:szCs w:val="28"/>
        </w:rPr>
      </w:pPr>
      <w:r w:rsidRPr="00C676FF">
        <w:rPr>
          <w:szCs w:val="28"/>
        </w:rPr>
        <w:lastRenderedPageBreak/>
        <w:t>Наказу Державного комітету з питань житлово-комунального господарства від 23.09.2003 року №154 «Про затвердження  Порядку проведення ремонту та утримання об’єктів благоустрою населених пунктів»;</w:t>
      </w:r>
    </w:p>
    <w:p w:rsidR="002D76A6" w:rsidRPr="00C676FF" w:rsidRDefault="002D76A6" w:rsidP="00BB7C7A">
      <w:pPr>
        <w:pStyle w:val="a6"/>
        <w:numPr>
          <w:ilvl w:val="0"/>
          <w:numId w:val="7"/>
        </w:numPr>
        <w:ind w:left="426" w:hanging="426"/>
        <w:jc w:val="both"/>
        <w:rPr>
          <w:szCs w:val="28"/>
        </w:rPr>
      </w:pPr>
      <w:r w:rsidRPr="00C676FF">
        <w:rPr>
          <w:szCs w:val="28"/>
        </w:rPr>
        <w:t>Наказу Міністерства внутрішніх справ України від 10 квітня 2017 року №301 «</w:t>
      </w:r>
      <w:r w:rsidRPr="00C676FF">
        <w:rPr>
          <w:rStyle w:val="rvts23"/>
          <w:bCs/>
        </w:rPr>
        <w:t>Про затвердження Правил охорони життя людей на водних об’єктах України»;</w:t>
      </w:r>
    </w:p>
    <w:p w:rsidR="002D76A6" w:rsidRPr="00C676FF" w:rsidRDefault="002D76A6" w:rsidP="00BB7C7A">
      <w:pPr>
        <w:pStyle w:val="a6"/>
        <w:numPr>
          <w:ilvl w:val="0"/>
          <w:numId w:val="7"/>
        </w:numPr>
        <w:ind w:left="426" w:hanging="426"/>
        <w:jc w:val="both"/>
        <w:rPr>
          <w:szCs w:val="28"/>
        </w:rPr>
      </w:pPr>
      <w:r w:rsidRPr="00C676FF">
        <w:rPr>
          <w:szCs w:val="28"/>
        </w:rPr>
        <w:t xml:space="preserve">рішення Вінницької міської ради від </w:t>
      </w:r>
      <w:r w:rsidRPr="00C676FF">
        <w:t xml:space="preserve">22.05.2020 року №2254 </w:t>
      </w:r>
      <w:r w:rsidRPr="00C676FF">
        <w:rPr>
          <w:szCs w:val="28"/>
        </w:rPr>
        <w:t>«Правила благоустрою Вінницької міської територіальної громади»</w:t>
      </w:r>
    </w:p>
    <w:p w:rsidR="002D76A6" w:rsidRPr="00C676FF" w:rsidRDefault="002D76A6" w:rsidP="002D76A6">
      <w:pPr>
        <w:pStyle w:val="a6"/>
        <w:ind w:left="426" w:hanging="426"/>
        <w:jc w:val="both"/>
        <w:rPr>
          <w:szCs w:val="28"/>
        </w:rPr>
      </w:pPr>
      <w:r w:rsidRPr="00C676FF">
        <w:rPr>
          <w:szCs w:val="28"/>
        </w:rPr>
        <w:t>та інших нормативно-правових актів.</w:t>
      </w:r>
    </w:p>
    <w:p w:rsidR="002D76A6" w:rsidRPr="00C676FF" w:rsidRDefault="002D76A6" w:rsidP="002D76A6">
      <w:pPr>
        <w:ind w:right="-2" w:firstLine="709"/>
        <w:contextualSpacing/>
        <w:jc w:val="both"/>
        <w:rPr>
          <w:b/>
          <w:bCs/>
          <w:sz w:val="28"/>
          <w:szCs w:val="28"/>
        </w:rPr>
      </w:pPr>
    </w:p>
    <w:p w:rsidR="002D76A6" w:rsidRPr="00C676FF" w:rsidRDefault="002D76A6" w:rsidP="00BB7C7A">
      <w:pPr>
        <w:pStyle w:val="a8"/>
        <w:widowControl w:val="0"/>
        <w:numPr>
          <w:ilvl w:val="1"/>
          <w:numId w:val="11"/>
        </w:numPr>
        <w:spacing w:after="0"/>
        <w:rPr>
          <w:b/>
          <w:i/>
          <w:lang w:val="uk-UA"/>
        </w:rPr>
      </w:pPr>
      <w:r w:rsidRPr="00C676FF">
        <w:rPr>
          <w:b/>
          <w:i/>
          <w:lang w:val="uk-UA"/>
        </w:rPr>
        <w:t>Опис успішних прикладів</w:t>
      </w:r>
    </w:p>
    <w:p w:rsidR="002D76A6" w:rsidRPr="00C676FF" w:rsidRDefault="002D76A6" w:rsidP="002D76A6">
      <w:pPr>
        <w:ind w:firstLine="708"/>
        <w:jc w:val="both"/>
        <w:rPr>
          <w:sz w:val="28"/>
        </w:rPr>
      </w:pPr>
      <w:r w:rsidRPr="002D76A6">
        <w:rPr>
          <w:sz w:val="28"/>
          <w:lang w:val="uk-UA"/>
        </w:rPr>
        <w:t xml:space="preserve">Сфера благоустрою охоплює широке коло соціально-економічних, санітарно-гігієнічних, інженерних і архітектурних вимог. </w:t>
      </w:r>
      <w:r w:rsidRPr="00C676FF">
        <w:rPr>
          <w:sz w:val="28"/>
        </w:rPr>
        <w:t xml:space="preserve">Соціально-економічні – передбачають створення сприятливих умов життя населення та раціональне використання міської території. Санітарно-гігієнічні – створення та забезпечення в населених місцях нормального мікроклімату, чистого повітряного басейну й водного простору, інсоляції приміщень, провітрювання територій забудови. Інженерні – відповідне інженерне обладнання, організація міського транспорту та дорожньої мережі. Архітектурно-художні – передбачають створення об’ємнопросторової композиції кожного населеного місця з використанням і збагаченням місцевого ландшафту. </w:t>
      </w:r>
    </w:p>
    <w:p w:rsidR="002D76A6" w:rsidRPr="00C676FF" w:rsidRDefault="002D76A6" w:rsidP="002D76A6">
      <w:pPr>
        <w:ind w:firstLine="708"/>
        <w:jc w:val="both"/>
        <w:rPr>
          <w:sz w:val="28"/>
        </w:rPr>
      </w:pPr>
      <w:r w:rsidRPr="00C676FF">
        <w:rPr>
          <w:sz w:val="28"/>
        </w:rPr>
        <w:t xml:space="preserve">У практичній діяльності благоустрій виконує три основні види робіт: планування, забудову й озеленення населених місць. Метою проєктів планування є раціональне розміщення на міській території всіх будівель і споруд, житлових і промислових районів, вулиць, площ, садів і парків, інженерного обладнання та благоустрою. Сучасні українські проєктувальники здебільшого орієнтуються на західні практики. </w:t>
      </w:r>
    </w:p>
    <w:p w:rsidR="002D76A6" w:rsidRPr="00C676FF" w:rsidRDefault="002D76A6" w:rsidP="002D76A6">
      <w:pPr>
        <w:ind w:firstLine="708"/>
        <w:jc w:val="both"/>
        <w:rPr>
          <w:sz w:val="28"/>
        </w:rPr>
      </w:pPr>
      <w:r w:rsidRPr="00C676FF">
        <w:rPr>
          <w:sz w:val="28"/>
        </w:rPr>
        <w:t xml:space="preserve">Зокрема, набирає обертів тренд вертикального та дахового озеленення. У світових практиках озеленення міст створюють різні системи садів і скверів на платформах підземних гаражів, дахах, які забезпечують найбільш оптимальні умови для розвитку рослин. Такий підхід збільшує загальну площу зелених насаджень. Ландшафтна архітектура міст налічує багато вдалих прикладів використання відкритого простору над підземними гаражами. Цікавим є досвід американських міст. Так, в м. Окленд на даху 4-поверхового підземного гаражу створено сад площею 1,4 га, ландшафт якого становлять доріжки вільного планування, квітники, водойми та групи дерев. У цьому ж стилі створено сквер над підземним гаражем у м. Пітсбурзі. Його автор, відомий ландшафтний архітектор Дж. О. Саймондс, створив контраст урбанізованому місту – мальовничий оазис з мікрорельєфом. У м. Каратсу японські архітектори Т. Като та Ц. Накамура для «споглядального» відпочинку створили багатоярусний сквер. У композиції поєднані декоративні стінки, тераси, сходи, фонтани, скульптури та водойми, а для покриття використано кольоровий пісок і гальку. Створення садів на плоских дахах житлових і громадських будівель є прогресивним методом збільшення озеленення міської території, перевагою з точки зору інсоляції і забрудненості повітря, так як на рівні дахів повітря значно чистіше. </w:t>
      </w:r>
    </w:p>
    <w:p w:rsidR="002D76A6" w:rsidRPr="00C676FF" w:rsidRDefault="002D76A6" w:rsidP="002D76A6">
      <w:pPr>
        <w:ind w:firstLine="708"/>
        <w:jc w:val="both"/>
        <w:rPr>
          <w:sz w:val="28"/>
          <w:szCs w:val="28"/>
        </w:rPr>
      </w:pPr>
      <w:r w:rsidRPr="00C676FF">
        <w:rPr>
          <w:sz w:val="28"/>
          <w:szCs w:val="28"/>
        </w:rPr>
        <w:lastRenderedPageBreak/>
        <w:t xml:space="preserve">Лондон (Великобританія) є одним із найзеленіших європейських міст, оскільки мешканці дуже серйозно ставляться до проблеми озеленення. </w:t>
      </w:r>
      <w:r w:rsidRPr="00C676FF">
        <w:rPr>
          <w:sz w:val="28"/>
          <w:szCs w:val="28"/>
          <w:shd w:val="clear" w:color="auto" w:fill="FFFFFF"/>
        </w:rPr>
        <w:t>Яскравий приклад камерних, проте ефективних змін у міському середовищі - лондонські кишенькові парки. Наче маленькі оазиси, розкидані мегаполісом, вони гармонійно доповнюють вулиці та слугують для людей мініатюрними осередками свіжості. Крім того, у</w:t>
      </w:r>
      <w:r w:rsidRPr="00C676FF">
        <w:rPr>
          <w:sz w:val="28"/>
          <w:szCs w:val="28"/>
        </w:rPr>
        <w:t xml:space="preserve"> кожному з 32 районів міста діють районні муніципальні ради, які відповідають за озеленення на своїх територіях. Правом виділяти ділянки під забудову наділені комісії цих рад, які займаються благоустроєм підвідомчої території, включаючи влаштування парків, набережних та інших місць загального користування. Лондонські районні ради користуються автономією, мерія й уряд не можуть реалізувати свої будівельні проєкти без їх згоди. </w:t>
      </w:r>
    </w:p>
    <w:p w:rsidR="002D76A6" w:rsidRPr="00C676FF" w:rsidRDefault="002D76A6" w:rsidP="002D76A6">
      <w:pPr>
        <w:ind w:firstLine="708"/>
        <w:jc w:val="both"/>
        <w:rPr>
          <w:sz w:val="28"/>
        </w:rPr>
      </w:pPr>
      <w:r w:rsidRPr="00C676FF">
        <w:rPr>
          <w:sz w:val="28"/>
        </w:rPr>
        <w:t xml:space="preserve">Стокгольм (Швеція) постійно займає перші позиції </w:t>
      </w:r>
      <w:proofErr w:type="gramStart"/>
      <w:r w:rsidRPr="00C676FF">
        <w:rPr>
          <w:sz w:val="28"/>
        </w:rPr>
        <w:t>у списках</w:t>
      </w:r>
      <w:proofErr w:type="gramEnd"/>
      <w:r w:rsidRPr="00C676FF">
        <w:rPr>
          <w:sz w:val="28"/>
        </w:rPr>
        <w:t xml:space="preserve"> місць, найкомфортніших для життя як одне з найпрогресивніших міст з точки зору розвитку громадських просторів. В місті проживає майже 940 000 громадян, проте лише 31% з них живе у 6-поверхових будинках, розташованих близько один до одного з добре розвиненою транспортною мережею. Ця територія займає 8% площі всього міста, а решта території розбудована за принципами smart-city (розумного міста), враховуючи зменшення відстаней для пішоходів, доступність транспорту й екологічність. Створення мережі велодоріжок, комфортного громадського транспорту та пішохідних зон за 10 років дозволили знизити рівень викидів двоокису вуглецю на чверть. Швецька столиця має не лише чисте повітря, а й водойми, придатні до риболовлі та купання. По всьому місту створені парки, сквери і громадські простори зі спортивними та дитячими майданчиками. </w:t>
      </w:r>
    </w:p>
    <w:p w:rsidR="002D76A6" w:rsidRPr="00C676FF" w:rsidRDefault="002D76A6" w:rsidP="002D76A6">
      <w:pPr>
        <w:ind w:firstLine="708"/>
        <w:jc w:val="both"/>
        <w:rPr>
          <w:sz w:val="28"/>
        </w:rPr>
      </w:pPr>
      <w:r w:rsidRPr="00C676FF">
        <w:rPr>
          <w:sz w:val="28"/>
        </w:rPr>
        <w:t>У Німеччині діє принцип «природі дозволено все», тому німці не втручаються в те, що росте природним шляхом і дозволяють рослинності обплітати будинки, рости на дахах, газонах у повний зріст.</w:t>
      </w:r>
    </w:p>
    <w:p w:rsidR="002D76A6" w:rsidRPr="00C676FF" w:rsidRDefault="002D76A6" w:rsidP="002D76A6">
      <w:pPr>
        <w:ind w:firstLine="708"/>
        <w:jc w:val="both"/>
        <w:rPr>
          <w:sz w:val="28"/>
        </w:rPr>
      </w:pPr>
      <w:r w:rsidRPr="00C676FF">
        <w:rPr>
          <w:sz w:val="28"/>
        </w:rPr>
        <w:t xml:space="preserve">Гамбург – місто на півночі держави, яке виросло навколо затоки і є одним з найбільших європейських портів і найбагатшим містом країни. Приватні та громадські ініціативи з озеленення й екологічної забудови підтримуються керівництвом міста. У плануванні багатьох європейських міст закладено дві основні ідеї: універсальний дизайн і пішохідоцентризм. У Гамбурзі пішоходи та люди з обмеженою мобільністю на першому місці: широкі тротуари від проїжджої частини відокремлені болардами, які роблять з’їзди для візків зручними та різними методами зменшують швидкість автівок у місті. Всі смітники та кнопки виклику світлофору роблять на зручному для людей з обмеженими можливостями рівні. </w:t>
      </w:r>
    </w:p>
    <w:p w:rsidR="002D76A6" w:rsidRPr="00C676FF" w:rsidRDefault="002D76A6" w:rsidP="002D76A6">
      <w:pPr>
        <w:ind w:firstLine="708"/>
        <w:jc w:val="both"/>
        <w:rPr>
          <w:sz w:val="28"/>
        </w:rPr>
      </w:pPr>
      <w:r w:rsidRPr="00C676FF">
        <w:rPr>
          <w:sz w:val="28"/>
        </w:rPr>
        <w:t xml:space="preserve">Ессен розташоване у Рурській області – найбільший промисловий регіон Німеччини. Колишнє місто шахтарів перетворилося на місто зелених технологій, де 54% території займають великі парки, зелені газони та чисті річки. Встановлено, що першим кроком до лідерства зеленого руху в Європі стало чітке визначення пріоритетних цілей: боротьба зі зміною клімату, сталий громадський транспорт, чисте повітря, зелені насадження, утилізація сміття, розвиток зеленої економіки, енергоефективність будинків тощо. Місто реалізувало кілька масштабних проєктів, зокрема очищення річок Рур та Емшер. За 40 років коли </w:t>
      </w:r>
      <w:r w:rsidRPr="00C676FF">
        <w:rPr>
          <w:sz w:val="28"/>
        </w:rPr>
        <w:lastRenderedPageBreak/>
        <w:t xml:space="preserve">було заборонено купатись, вдалось відновити природний вигляд, бетонну набережну Емшера демонтували і річка рушила у своїх природніх берегах. </w:t>
      </w:r>
    </w:p>
    <w:p w:rsidR="002D76A6" w:rsidRPr="00C676FF" w:rsidRDefault="002D76A6" w:rsidP="002D76A6">
      <w:pPr>
        <w:ind w:firstLine="708"/>
        <w:jc w:val="both"/>
        <w:rPr>
          <w:sz w:val="28"/>
        </w:rPr>
      </w:pPr>
      <w:r w:rsidRPr="00C676FF">
        <w:rPr>
          <w:sz w:val="28"/>
        </w:rPr>
        <w:t xml:space="preserve">Париж (Франція) має багаторічну історію містобудування. Так, у 1853 р. барона Жоржа Ежена Османа було призначено префектом департаменту Сена, й отримавши необмежені повноваження, він знищив значну частку старого міста та збудував Париж заново. Основою стали широкі бульвари, які відмінно прострілювались артилерією, були зручними для проведення парадів та ускладнювали будування барикад. За рахунок широких тротуарів містом комфортно прогулюватись, можна розробляти зручні веломаршрути, відділені бордюром від проїжджої частини. Паризькі вулиці від’єднанні бордюрами від проїжджої частини, де їздить приватний, громадський транспорт і велосипедисти. Велику увагу приділено пішоходам, що сприяє розвитку туризму. </w:t>
      </w:r>
    </w:p>
    <w:p w:rsidR="002D76A6" w:rsidRPr="00C676FF" w:rsidRDefault="002D76A6" w:rsidP="002D76A6">
      <w:pPr>
        <w:shd w:val="clear" w:color="auto" w:fill="FFFFFF"/>
        <w:ind w:firstLine="708"/>
        <w:jc w:val="both"/>
        <w:textAlignment w:val="baseline"/>
        <w:rPr>
          <w:sz w:val="28"/>
          <w:szCs w:val="28"/>
          <w:shd w:val="clear" w:color="auto" w:fill="FFFFFF"/>
        </w:rPr>
      </w:pPr>
      <w:r w:rsidRPr="00C676FF">
        <w:rPr>
          <w:sz w:val="28"/>
          <w:szCs w:val="28"/>
        </w:rPr>
        <w:t xml:space="preserve">За взірець глобальної трансформації міського середовища можна взяти Відень. Влада австрійської столиці поставила собі за мету створити інклюзивне, доступне міське середовище, що буде комфортним для всіх груп населення. Парки Відня відображають ці ж принципи. Ігрові зони були реорганізовані: замість великих футбольних полів створено комплекси з декількома зонами, що підходять і для хлопців, і для дівчат; такі зони розподілені порівну й не витісняють одна одну. </w:t>
      </w:r>
      <w:r w:rsidRPr="00C676FF">
        <w:rPr>
          <w:sz w:val="28"/>
          <w:szCs w:val="28"/>
          <w:shd w:val="clear" w:color="auto" w:fill="FFFFFF"/>
        </w:rPr>
        <w:t>З увагою до жінок, їхнього комфорту й безпеки у Відні було облаштовано безбар’єрну систему пересування парками й вулицями, а всі доріжки є добре освітленими. Так само з міркувань безпеки у Відні переглянули рішення з озеленення: тут рідко можна зустріти густі кущі уздовж прогулянкових доріжок - замість них висаджені дерева та засіяний газон.</w:t>
      </w:r>
    </w:p>
    <w:p w:rsidR="002D76A6" w:rsidRPr="00C676FF" w:rsidRDefault="002D76A6" w:rsidP="002D76A6">
      <w:pPr>
        <w:ind w:firstLine="708"/>
        <w:jc w:val="both"/>
        <w:rPr>
          <w:sz w:val="28"/>
        </w:rPr>
      </w:pPr>
      <w:r w:rsidRPr="00C676FF">
        <w:rPr>
          <w:sz w:val="28"/>
        </w:rPr>
        <w:t xml:space="preserve">Отже, для успішного вирішення проблем планування, забудови та озеленення потрібно впроваджувати архітектурно-планувальні управлінські рішення з урахуванням подальших перспектив розвитку населених пунктів. Міжнародна практика демонструє нам пріоритети у публічному управлінні - оптимальне структурування міських просторів і раціональне використання ландшафтного ресурсу, що в подальшому забезпечує високу організацію комфортного проживання в містах. </w:t>
      </w:r>
    </w:p>
    <w:p w:rsidR="002D76A6" w:rsidRPr="00C676FF" w:rsidRDefault="002D76A6" w:rsidP="002D76A6">
      <w:pPr>
        <w:ind w:firstLine="740"/>
        <w:jc w:val="both"/>
        <w:rPr>
          <w:sz w:val="28"/>
          <w:szCs w:val="28"/>
        </w:rPr>
      </w:pPr>
      <w:r w:rsidRPr="00C676FF">
        <w:rPr>
          <w:sz w:val="28"/>
          <w:szCs w:val="28"/>
        </w:rPr>
        <w:t xml:space="preserve">В успішних країнах ставлення до тварини є індикатором гуманності та цивілізованості суспільства. </w:t>
      </w:r>
    </w:p>
    <w:p w:rsidR="002D76A6" w:rsidRPr="00C676FF" w:rsidRDefault="002D76A6" w:rsidP="002D76A6">
      <w:pPr>
        <w:pStyle w:val="af5"/>
        <w:shd w:val="clear" w:color="auto" w:fill="FFFFFF"/>
        <w:spacing w:before="0" w:beforeAutospacing="0" w:after="0" w:afterAutospacing="0"/>
        <w:ind w:firstLine="709"/>
        <w:contextualSpacing/>
        <w:jc w:val="both"/>
        <w:textAlignment w:val="baseline"/>
        <w:rPr>
          <w:sz w:val="28"/>
          <w:szCs w:val="28"/>
        </w:rPr>
      </w:pPr>
      <w:r w:rsidRPr="00C676FF">
        <w:rPr>
          <w:sz w:val="28"/>
          <w:szCs w:val="28"/>
          <w:bdr w:val="none" w:sz="0" w:space="0" w:color="auto" w:frame="1"/>
        </w:rPr>
        <w:t>У Німеччині права тварин на гуманне ставлення до них захищені на державному рівні. Ці речі прописані у Конституції. Також там діє Закон про захист тварин. У Німеччині є професія «Захисник тварин» та галузь «Права тварин». Притулки для безпритульних тварин – поширене явище, хоча державою  майже не фінансуються. Фінансування відбувається за рахунок пожертв. </w:t>
      </w:r>
    </w:p>
    <w:p w:rsidR="002D76A6" w:rsidRPr="00C676FF" w:rsidRDefault="002D76A6" w:rsidP="002D76A6">
      <w:pPr>
        <w:pStyle w:val="af5"/>
        <w:shd w:val="clear" w:color="auto" w:fill="FFFFFF"/>
        <w:spacing w:before="0" w:beforeAutospacing="0" w:after="0" w:afterAutospacing="0"/>
        <w:ind w:firstLine="709"/>
        <w:contextualSpacing/>
        <w:jc w:val="both"/>
        <w:textAlignment w:val="baseline"/>
        <w:rPr>
          <w:sz w:val="28"/>
          <w:szCs w:val="28"/>
        </w:rPr>
      </w:pPr>
      <w:r w:rsidRPr="00C676FF">
        <w:rPr>
          <w:sz w:val="28"/>
          <w:szCs w:val="28"/>
          <w:bdr w:val="none" w:sz="0" w:space="0" w:color="auto" w:frame="1"/>
        </w:rPr>
        <w:t>В Італії безпритульні тварини – рідкість. Але у цій країні законодавчо запроваджена кримінальна  відповідальність за жорстоке поводження з тваринами. Притулки для тварин у Італії є тимчасовими готелями, звідки усіх тварин рано чи пізно забирають старі чи нові господарі. Популярною серед італійців є і допомога притулкам для чотирилапих.</w:t>
      </w:r>
    </w:p>
    <w:p w:rsidR="002D76A6" w:rsidRPr="00C676FF" w:rsidRDefault="002D76A6" w:rsidP="002D76A6">
      <w:pPr>
        <w:ind w:firstLine="709"/>
        <w:contextualSpacing/>
        <w:jc w:val="both"/>
        <w:rPr>
          <w:sz w:val="28"/>
          <w:szCs w:val="28"/>
        </w:rPr>
      </w:pPr>
      <w:r w:rsidRPr="00C676FF">
        <w:rPr>
          <w:sz w:val="28"/>
          <w:szCs w:val="28"/>
          <w:shd w:val="clear" w:color="auto" w:fill="FFFFFF"/>
        </w:rPr>
        <w:t>У містах Бельгії, Нідерландів, Швейцарії безпритульних собак взагалі</w:t>
      </w:r>
      <w:r>
        <w:rPr>
          <w:sz w:val="28"/>
          <w:szCs w:val="28"/>
          <w:shd w:val="clear" w:color="auto" w:fill="FFFFFF"/>
        </w:rPr>
        <w:t xml:space="preserve"> практично немає. У цих країнах</w:t>
      </w:r>
      <w:r w:rsidRPr="00C676FF">
        <w:rPr>
          <w:sz w:val="28"/>
          <w:szCs w:val="28"/>
          <w:shd w:val="clear" w:color="auto" w:fill="FFFFFF"/>
        </w:rPr>
        <w:t xml:space="preserve"> діє обов’язкова реєстрація домашніх собак, </w:t>
      </w:r>
      <w:proofErr w:type="gramStart"/>
      <w:r w:rsidRPr="00C676FF">
        <w:rPr>
          <w:sz w:val="28"/>
          <w:szCs w:val="28"/>
          <w:shd w:val="clear" w:color="auto" w:fill="FFFFFF"/>
        </w:rPr>
        <w:lastRenderedPageBreak/>
        <w:t>ведеться  активна</w:t>
      </w:r>
      <w:proofErr w:type="gramEnd"/>
      <w:r w:rsidRPr="00C676FF">
        <w:rPr>
          <w:sz w:val="28"/>
          <w:szCs w:val="28"/>
          <w:shd w:val="clear" w:color="auto" w:fill="FFFFFF"/>
        </w:rPr>
        <w:t xml:space="preserve"> просвітницька робота щодо умов їх утримання, у випадку втечі чотирилапих практикується відлов і утримання в притулках. </w:t>
      </w:r>
    </w:p>
    <w:p w:rsidR="002D76A6" w:rsidRPr="00C676FF" w:rsidRDefault="002D76A6" w:rsidP="002D76A6">
      <w:pPr>
        <w:ind w:firstLine="740"/>
        <w:jc w:val="both"/>
        <w:rPr>
          <w:sz w:val="28"/>
          <w:szCs w:val="28"/>
        </w:rPr>
      </w:pPr>
      <w:r w:rsidRPr="00C676FF">
        <w:rPr>
          <w:sz w:val="28"/>
          <w:szCs w:val="28"/>
        </w:rPr>
        <w:t>Всесвітнє товариство захисту тварин (WSPA) та Міжнародне відділення Королівського товариства упередження жорстокого поводження з тваринами (RSPCA International) провели дослідження практики контролю безпритульних тварин в 31 країні Європи. За результатами даного дослідження виявлено, що жоден із методів: «відлов - стерилізація – повернення», «відлов без повернення» та евтаназія, як методи регулювання чисельності безпритульних собак, не мають визначального впливу на їхню кількість без застосування комплексних запобіжних методів щодо розмноження власницьких тварин. Тобто програма стерилізації має виконуватися тільки спільно з контролем народжуваності власницьких тварин і жорстким обмеженням самовигулу.</w:t>
      </w:r>
    </w:p>
    <w:p w:rsidR="002D76A6" w:rsidRPr="00C676FF" w:rsidRDefault="002D76A6" w:rsidP="002D76A6">
      <w:pPr>
        <w:ind w:firstLine="760"/>
        <w:rPr>
          <w:rStyle w:val="28"/>
          <w:rFonts w:eastAsia="Arial Unicode MS"/>
          <w:b w:val="0"/>
          <w:color w:val="auto"/>
        </w:rPr>
      </w:pPr>
    </w:p>
    <w:p w:rsidR="002D76A6" w:rsidRPr="00C676FF" w:rsidRDefault="002D76A6" w:rsidP="00BB7C7A">
      <w:pPr>
        <w:pStyle w:val="a6"/>
        <w:numPr>
          <w:ilvl w:val="0"/>
          <w:numId w:val="11"/>
        </w:numPr>
        <w:autoSpaceDE w:val="0"/>
        <w:autoSpaceDN w:val="0"/>
        <w:adjustRightInd w:val="0"/>
        <w:jc w:val="center"/>
        <w:rPr>
          <w:b/>
          <w:szCs w:val="28"/>
        </w:rPr>
      </w:pPr>
      <w:r w:rsidRPr="00C676FF">
        <w:rPr>
          <w:b/>
          <w:szCs w:val="28"/>
        </w:rPr>
        <w:t>Мета Програми</w:t>
      </w:r>
    </w:p>
    <w:p w:rsidR="002D76A6" w:rsidRPr="00C676FF" w:rsidRDefault="002D76A6" w:rsidP="002D76A6">
      <w:pPr>
        <w:autoSpaceDE w:val="0"/>
        <w:autoSpaceDN w:val="0"/>
        <w:adjustRightInd w:val="0"/>
        <w:jc w:val="center"/>
        <w:rPr>
          <w:b/>
          <w:sz w:val="28"/>
          <w:szCs w:val="28"/>
        </w:rPr>
      </w:pPr>
    </w:p>
    <w:p w:rsidR="002D76A6" w:rsidRDefault="002D76A6" w:rsidP="002D76A6">
      <w:pPr>
        <w:tabs>
          <w:tab w:val="left" w:pos="317"/>
        </w:tabs>
        <w:jc w:val="both"/>
        <w:rPr>
          <w:sz w:val="28"/>
          <w:szCs w:val="28"/>
        </w:rPr>
      </w:pPr>
      <w:r w:rsidRPr="00C676FF">
        <w:rPr>
          <w:sz w:val="28"/>
          <w:szCs w:val="28"/>
        </w:rPr>
        <w:tab/>
      </w:r>
      <w:r w:rsidRPr="00C676FF">
        <w:rPr>
          <w:sz w:val="28"/>
          <w:szCs w:val="28"/>
        </w:rPr>
        <w:tab/>
        <w:t xml:space="preserve">Метою Програми є забезпечення раціонального використання, належного утримання, відновлення та розвитку територій загального користування, а також сприятливих та безпечних умов життєдіяльності мешканців Вінницької міської територіальної громади. </w:t>
      </w:r>
    </w:p>
    <w:p w:rsidR="002D76A6" w:rsidRPr="00C676FF" w:rsidRDefault="002D76A6" w:rsidP="002D76A6">
      <w:pPr>
        <w:tabs>
          <w:tab w:val="left" w:pos="317"/>
        </w:tabs>
        <w:jc w:val="both"/>
        <w:rPr>
          <w:sz w:val="28"/>
          <w:szCs w:val="28"/>
        </w:rPr>
      </w:pPr>
    </w:p>
    <w:p w:rsidR="002D76A6" w:rsidRPr="00C676FF" w:rsidRDefault="002D76A6" w:rsidP="00BB7C7A">
      <w:pPr>
        <w:pStyle w:val="a6"/>
        <w:numPr>
          <w:ilvl w:val="0"/>
          <w:numId w:val="11"/>
        </w:numPr>
        <w:autoSpaceDE w:val="0"/>
        <w:autoSpaceDN w:val="0"/>
        <w:adjustRightInd w:val="0"/>
        <w:jc w:val="center"/>
        <w:rPr>
          <w:b/>
          <w:szCs w:val="28"/>
        </w:rPr>
      </w:pPr>
      <w:r w:rsidRPr="00C676FF">
        <w:rPr>
          <w:b/>
          <w:szCs w:val="28"/>
        </w:rPr>
        <w:t>Пріоритетні завдання Програми</w:t>
      </w:r>
    </w:p>
    <w:p w:rsidR="002D76A6" w:rsidRPr="00C676FF" w:rsidRDefault="002D76A6" w:rsidP="002D76A6">
      <w:pPr>
        <w:autoSpaceDE w:val="0"/>
        <w:autoSpaceDN w:val="0"/>
        <w:adjustRightInd w:val="0"/>
        <w:jc w:val="center"/>
        <w:rPr>
          <w:b/>
          <w:sz w:val="28"/>
          <w:szCs w:val="28"/>
        </w:rPr>
      </w:pPr>
    </w:p>
    <w:p w:rsidR="002D76A6" w:rsidRPr="00C676FF" w:rsidRDefault="002D76A6" w:rsidP="002D76A6">
      <w:pPr>
        <w:ind w:left="578"/>
        <w:rPr>
          <w:sz w:val="28"/>
        </w:rPr>
      </w:pPr>
      <w:r w:rsidRPr="00C676FF">
        <w:rPr>
          <w:sz w:val="28"/>
        </w:rPr>
        <w:t xml:space="preserve">Пріоритетними завданнями Програми є: </w:t>
      </w:r>
    </w:p>
    <w:p w:rsidR="002D76A6" w:rsidRPr="00C676FF" w:rsidRDefault="002D76A6" w:rsidP="00BB7C7A">
      <w:pPr>
        <w:pStyle w:val="1a"/>
        <w:numPr>
          <w:ilvl w:val="0"/>
          <w:numId w:val="13"/>
        </w:numPr>
        <w:ind w:left="567" w:hanging="425"/>
        <w:rPr>
          <w:sz w:val="28"/>
          <w:lang w:val="uk-UA"/>
        </w:rPr>
      </w:pPr>
      <w:r w:rsidRPr="00C676FF">
        <w:rPr>
          <w:sz w:val="28"/>
          <w:lang w:val="uk-UA"/>
        </w:rPr>
        <w:t>Утримання та ремонт територій загального користування ВМТГ</w:t>
      </w:r>
    </w:p>
    <w:p w:rsidR="002D76A6" w:rsidRPr="00C676FF" w:rsidRDefault="002D76A6" w:rsidP="00BB7C7A">
      <w:pPr>
        <w:pStyle w:val="1a"/>
        <w:numPr>
          <w:ilvl w:val="0"/>
          <w:numId w:val="13"/>
        </w:numPr>
        <w:ind w:left="567" w:hanging="425"/>
        <w:rPr>
          <w:sz w:val="28"/>
          <w:lang w:val="uk-UA"/>
        </w:rPr>
      </w:pPr>
      <w:r w:rsidRPr="00C676FF">
        <w:rPr>
          <w:sz w:val="28"/>
          <w:lang w:val="uk-UA"/>
        </w:rPr>
        <w:t>Розвиток територій загального користування ВМТГ</w:t>
      </w:r>
    </w:p>
    <w:p w:rsidR="002D76A6" w:rsidRPr="00C676FF" w:rsidRDefault="002D76A6" w:rsidP="00BB7C7A">
      <w:pPr>
        <w:pStyle w:val="1a"/>
        <w:numPr>
          <w:ilvl w:val="0"/>
          <w:numId w:val="13"/>
        </w:numPr>
        <w:ind w:left="567" w:hanging="425"/>
        <w:rPr>
          <w:sz w:val="28"/>
          <w:lang w:val="uk-UA"/>
        </w:rPr>
      </w:pPr>
      <w:r w:rsidRPr="00C676FF">
        <w:rPr>
          <w:sz w:val="28"/>
          <w:lang w:val="uk-UA"/>
        </w:rPr>
        <w:t>Організація забезпечення охорони та рятування життя людей на водних об’єктах ВМТГ</w:t>
      </w:r>
    </w:p>
    <w:p w:rsidR="002D76A6" w:rsidRPr="00C676FF" w:rsidRDefault="002D76A6" w:rsidP="00BB7C7A">
      <w:pPr>
        <w:pStyle w:val="1a"/>
        <w:numPr>
          <w:ilvl w:val="0"/>
          <w:numId w:val="13"/>
        </w:numPr>
        <w:ind w:left="567" w:hanging="425"/>
        <w:rPr>
          <w:sz w:val="28"/>
          <w:lang w:val="uk-UA"/>
        </w:rPr>
      </w:pPr>
      <w:r w:rsidRPr="00C676FF">
        <w:rPr>
          <w:sz w:val="28"/>
          <w:lang w:val="uk-UA"/>
        </w:rPr>
        <w:t>Регулювання чисельності тварин гуманними методами на території ВМТГ</w:t>
      </w:r>
    </w:p>
    <w:p w:rsidR="002D76A6" w:rsidRPr="00C676FF" w:rsidRDefault="002D76A6" w:rsidP="00BB7C7A">
      <w:pPr>
        <w:pStyle w:val="a6"/>
        <w:widowControl w:val="0"/>
        <w:numPr>
          <w:ilvl w:val="0"/>
          <w:numId w:val="13"/>
        </w:numPr>
        <w:autoSpaceDE w:val="0"/>
        <w:autoSpaceDN w:val="0"/>
        <w:adjustRightInd w:val="0"/>
        <w:ind w:left="567" w:hanging="425"/>
      </w:pPr>
      <w:r w:rsidRPr="00C676FF">
        <w:rPr>
          <w:szCs w:val="16"/>
        </w:rPr>
        <w:t>Забезпечення функціонування підвідомчих комунальних підприємств</w:t>
      </w:r>
    </w:p>
    <w:p w:rsidR="002D76A6" w:rsidRPr="00C676FF" w:rsidRDefault="002D76A6" w:rsidP="00BB7C7A">
      <w:pPr>
        <w:pStyle w:val="1a"/>
        <w:numPr>
          <w:ilvl w:val="0"/>
          <w:numId w:val="13"/>
        </w:numPr>
        <w:ind w:left="567" w:hanging="425"/>
        <w:rPr>
          <w:sz w:val="28"/>
          <w:lang w:val="uk-UA"/>
        </w:rPr>
      </w:pPr>
      <w:r w:rsidRPr="00C676FF">
        <w:rPr>
          <w:sz w:val="28"/>
          <w:lang w:val="uk-UA"/>
        </w:rPr>
        <w:t>Інші заходи Програми</w:t>
      </w:r>
    </w:p>
    <w:p w:rsidR="002D76A6" w:rsidRPr="00C676FF" w:rsidRDefault="002D76A6" w:rsidP="002D76A6">
      <w:pPr>
        <w:pStyle w:val="1a"/>
        <w:ind w:left="0" w:firstLine="426"/>
        <w:jc w:val="both"/>
        <w:rPr>
          <w:sz w:val="28"/>
          <w:lang w:val="uk-UA"/>
        </w:rPr>
      </w:pPr>
    </w:p>
    <w:p w:rsidR="002D76A6" w:rsidRPr="00C676FF" w:rsidRDefault="002D76A6" w:rsidP="00BB7C7A">
      <w:pPr>
        <w:pStyle w:val="a6"/>
        <w:numPr>
          <w:ilvl w:val="0"/>
          <w:numId w:val="11"/>
        </w:numPr>
        <w:spacing w:after="200"/>
        <w:jc w:val="center"/>
        <w:rPr>
          <w:b/>
          <w:szCs w:val="28"/>
        </w:rPr>
      </w:pPr>
      <w:r w:rsidRPr="00C676FF">
        <w:rPr>
          <w:b/>
          <w:szCs w:val="28"/>
        </w:rPr>
        <w:t>Обґрунтування шляхів і засобів розв’язання проблеми, строки та етапи виконання Програми</w:t>
      </w:r>
    </w:p>
    <w:p w:rsidR="002D76A6" w:rsidRPr="00C676FF" w:rsidRDefault="002D76A6" w:rsidP="002D76A6">
      <w:pPr>
        <w:pStyle w:val="a6"/>
        <w:ind w:left="450"/>
        <w:rPr>
          <w:b/>
          <w:szCs w:val="28"/>
        </w:rPr>
      </w:pPr>
    </w:p>
    <w:p w:rsidR="002D76A6" w:rsidRPr="00C676FF" w:rsidRDefault="002D76A6" w:rsidP="002D76A6">
      <w:pPr>
        <w:pStyle w:val="a6"/>
        <w:ind w:left="0" w:firstLine="708"/>
        <w:jc w:val="both"/>
        <w:rPr>
          <w:shd w:val="clear" w:color="auto" w:fill="FFFFFF"/>
        </w:rPr>
      </w:pPr>
      <w:r w:rsidRPr="00C676FF">
        <w:rPr>
          <w:szCs w:val="28"/>
        </w:rPr>
        <w:t xml:space="preserve">Реалізація Програми буде здійснюватися шляхом </w:t>
      </w:r>
      <w:r w:rsidRPr="00C676FF">
        <w:rPr>
          <w:shd w:val="clear" w:color="auto" w:fill="FFFFFF"/>
        </w:rPr>
        <w:t xml:space="preserve">здійснення заходів щодо відновлення, належного утримання та раціонального використання територій загального користування, а також </w:t>
      </w:r>
      <w:r w:rsidRPr="00C676FF">
        <w:rPr>
          <w:szCs w:val="28"/>
          <w:shd w:val="clear" w:color="auto" w:fill="FFFFFF"/>
        </w:rPr>
        <w:t>створення умов щодо захисту і відновлення сприятливого для життєдіяльності мешканців ВМТГ довкілля.</w:t>
      </w:r>
    </w:p>
    <w:p w:rsidR="002D76A6" w:rsidRPr="00C676FF" w:rsidRDefault="002D76A6" w:rsidP="002D76A6">
      <w:pPr>
        <w:ind w:firstLine="708"/>
        <w:jc w:val="both"/>
        <w:rPr>
          <w:sz w:val="28"/>
        </w:rPr>
      </w:pPr>
      <w:r w:rsidRPr="00C676FF">
        <w:rPr>
          <w:sz w:val="28"/>
        </w:rPr>
        <w:t xml:space="preserve">Основними шляхами розв’язання проблеми є: </w:t>
      </w:r>
    </w:p>
    <w:p w:rsidR="002D76A6" w:rsidRPr="00C676FF" w:rsidRDefault="002D76A6" w:rsidP="00BB7C7A">
      <w:pPr>
        <w:pStyle w:val="a6"/>
        <w:numPr>
          <w:ilvl w:val="0"/>
          <w:numId w:val="15"/>
        </w:numPr>
        <w:tabs>
          <w:tab w:val="left" w:pos="0"/>
          <w:tab w:val="center" w:pos="142"/>
        </w:tabs>
        <w:ind w:left="567" w:hanging="283"/>
        <w:jc w:val="both"/>
        <w:rPr>
          <w:szCs w:val="28"/>
        </w:rPr>
      </w:pPr>
      <w:r w:rsidRPr="00C676FF">
        <w:rPr>
          <w:szCs w:val="28"/>
        </w:rPr>
        <w:t>здійснення системного та комплексного підходу при плануванні та проведенні робіт з будівництва, реконструкції та капітального ремонту на територіях загального користування ВМТГ;</w:t>
      </w:r>
    </w:p>
    <w:p w:rsidR="002D76A6" w:rsidRPr="00C676FF" w:rsidRDefault="002D76A6" w:rsidP="00BB7C7A">
      <w:pPr>
        <w:pStyle w:val="a6"/>
        <w:numPr>
          <w:ilvl w:val="0"/>
          <w:numId w:val="15"/>
        </w:numPr>
        <w:tabs>
          <w:tab w:val="left" w:pos="0"/>
          <w:tab w:val="center" w:pos="142"/>
        </w:tabs>
        <w:ind w:left="567" w:hanging="283"/>
        <w:jc w:val="both"/>
        <w:rPr>
          <w:szCs w:val="28"/>
        </w:rPr>
      </w:pPr>
      <w:r w:rsidRPr="00C676FF">
        <w:rPr>
          <w:szCs w:val="28"/>
        </w:rPr>
        <w:t xml:space="preserve">застосування інноваційних та енергозберігаючих технологій в проєктах розвитку територій загального користування ВМТГ; </w:t>
      </w:r>
    </w:p>
    <w:p w:rsidR="002D76A6" w:rsidRPr="00C676FF" w:rsidRDefault="002D76A6" w:rsidP="00BB7C7A">
      <w:pPr>
        <w:pStyle w:val="a6"/>
        <w:numPr>
          <w:ilvl w:val="0"/>
          <w:numId w:val="15"/>
        </w:numPr>
        <w:tabs>
          <w:tab w:val="left" w:pos="0"/>
          <w:tab w:val="center" w:pos="142"/>
        </w:tabs>
        <w:ind w:left="567" w:hanging="283"/>
        <w:jc w:val="both"/>
        <w:rPr>
          <w:szCs w:val="28"/>
        </w:rPr>
      </w:pPr>
      <w:r w:rsidRPr="00C676FF">
        <w:rPr>
          <w:szCs w:val="28"/>
        </w:rPr>
        <w:lastRenderedPageBreak/>
        <w:t>забезпечення результативної беззбиткової діяльності підвідомчих комунальних підприємств з накопиченням інвестиційних ресурсів для оновлення та розвитку їх матеріально-технічної бази.</w:t>
      </w:r>
    </w:p>
    <w:p w:rsidR="002D76A6" w:rsidRPr="00C676FF" w:rsidRDefault="002D76A6" w:rsidP="002D76A6">
      <w:pPr>
        <w:ind w:firstLine="708"/>
        <w:jc w:val="both"/>
        <w:rPr>
          <w:sz w:val="28"/>
        </w:rPr>
      </w:pPr>
      <w:r w:rsidRPr="00C676FF">
        <w:rPr>
          <w:sz w:val="28"/>
        </w:rPr>
        <w:t xml:space="preserve">Основними засобами розв’язання проблеми є: </w:t>
      </w:r>
    </w:p>
    <w:p w:rsidR="002D76A6" w:rsidRPr="00C676FF" w:rsidRDefault="002D76A6" w:rsidP="00BB7C7A">
      <w:pPr>
        <w:pStyle w:val="a6"/>
        <w:numPr>
          <w:ilvl w:val="2"/>
          <w:numId w:val="15"/>
        </w:numPr>
        <w:ind w:left="567" w:hanging="283"/>
        <w:jc w:val="both"/>
        <w:rPr>
          <w:szCs w:val="28"/>
        </w:rPr>
      </w:pPr>
      <w:r w:rsidRPr="00C676FF">
        <w:rPr>
          <w:szCs w:val="28"/>
        </w:rPr>
        <w:t>ефективне та раціональне використання грошових, людських та матеріальних ресурсів при реалізації заходів (проєктів);</w:t>
      </w:r>
    </w:p>
    <w:p w:rsidR="002D76A6" w:rsidRPr="00C676FF" w:rsidRDefault="002D76A6" w:rsidP="00BB7C7A">
      <w:pPr>
        <w:pStyle w:val="a6"/>
        <w:numPr>
          <w:ilvl w:val="0"/>
          <w:numId w:val="15"/>
        </w:numPr>
        <w:ind w:left="567" w:hanging="283"/>
        <w:jc w:val="both"/>
        <w:rPr>
          <w:szCs w:val="28"/>
        </w:rPr>
      </w:pPr>
      <w:r w:rsidRPr="00C676FF">
        <w:rPr>
          <w:szCs w:val="28"/>
        </w:rPr>
        <w:t>залучення інвестицій і співробітництво з міжнародними фінансовими установами та донорськими організаціями;</w:t>
      </w:r>
    </w:p>
    <w:p w:rsidR="002D76A6" w:rsidRPr="00C676FF" w:rsidRDefault="002D76A6" w:rsidP="00BB7C7A">
      <w:pPr>
        <w:pStyle w:val="a6"/>
        <w:numPr>
          <w:ilvl w:val="0"/>
          <w:numId w:val="15"/>
        </w:numPr>
        <w:ind w:left="567" w:hanging="283"/>
        <w:jc w:val="both"/>
        <w:rPr>
          <w:szCs w:val="28"/>
        </w:rPr>
      </w:pPr>
      <w:r w:rsidRPr="00C676FF">
        <w:rPr>
          <w:szCs w:val="28"/>
          <w:shd w:val="clear" w:color="auto" w:fill="FFFFFF"/>
        </w:rPr>
        <w:t>сприяння взаємодії та забезпечення координації діяльності місцевих органів виконавчої влади, органів місцевого самоврядування, окремих підприємств, установ та організацій незалежно від підпорядкування та форми власності щодо виконання Програми.</w:t>
      </w:r>
    </w:p>
    <w:p w:rsidR="002D76A6" w:rsidRPr="00C676FF" w:rsidRDefault="002D76A6" w:rsidP="002D76A6">
      <w:pPr>
        <w:pStyle w:val="1a"/>
        <w:ind w:left="0" w:firstLine="567"/>
        <w:jc w:val="both"/>
        <w:rPr>
          <w:shd w:val="clear" w:color="auto" w:fill="FFFFFF"/>
          <w:lang w:val="uk-UA"/>
        </w:rPr>
      </w:pPr>
      <w:r w:rsidRPr="00C676FF">
        <w:rPr>
          <w:sz w:val="28"/>
          <w:lang w:val="uk-UA"/>
        </w:rPr>
        <w:t xml:space="preserve">Орієнтовні обсяги фінансування заходів, строки та етапи виконання пріоритетних завдань Програми викладені в розділі 7. </w:t>
      </w:r>
      <w:r w:rsidRPr="00C676FF">
        <w:rPr>
          <w:sz w:val="28"/>
          <w:szCs w:val="28"/>
          <w:lang w:val="uk-UA"/>
        </w:rPr>
        <w:t>Напрями діяльності та заходи/проєкти.</w:t>
      </w:r>
    </w:p>
    <w:p w:rsidR="002D76A6" w:rsidRPr="002D76A6" w:rsidRDefault="002D76A6" w:rsidP="002D76A6">
      <w:pPr>
        <w:ind w:firstLine="567"/>
        <w:jc w:val="both"/>
        <w:rPr>
          <w:sz w:val="28"/>
          <w:lang w:val="uk-UA"/>
        </w:rPr>
      </w:pPr>
      <w:r w:rsidRPr="002D76A6">
        <w:rPr>
          <w:sz w:val="28"/>
          <w:lang w:val="uk-UA"/>
        </w:rPr>
        <w:t xml:space="preserve">Фінансування заходів Програми передбачається за рахунок коштів бюджету Вінницької міської територіальної громади, коштів державного, обласного бюджетів та інших джерел фінансування згідно з чинним законодавством. </w:t>
      </w:r>
    </w:p>
    <w:p w:rsidR="002D76A6" w:rsidRPr="00C676FF" w:rsidRDefault="002D76A6" w:rsidP="002D76A6">
      <w:pPr>
        <w:ind w:firstLine="567"/>
        <w:jc w:val="both"/>
        <w:rPr>
          <w:sz w:val="28"/>
        </w:rPr>
      </w:pPr>
      <w:r w:rsidRPr="00C676FF">
        <w:rPr>
          <w:sz w:val="28"/>
        </w:rPr>
        <w:t xml:space="preserve">Програма виконується в один етап протягом 2025-2029 років. </w:t>
      </w:r>
    </w:p>
    <w:p w:rsidR="002D76A6" w:rsidRPr="00C676FF" w:rsidRDefault="002D76A6" w:rsidP="002D76A6">
      <w:pPr>
        <w:tabs>
          <w:tab w:val="left" w:pos="567"/>
        </w:tabs>
        <w:jc w:val="both"/>
        <w:rPr>
          <w:sz w:val="28"/>
          <w:szCs w:val="28"/>
        </w:rPr>
      </w:pPr>
      <w:r w:rsidRPr="00C676FF">
        <w:rPr>
          <w:sz w:val="28"/>
          <w:szCs w:val="28"/>
        </w:rPr>
        <w:tab/>
      </w:r>
    </w:p>
    <w:p w:rsidR="002D76A6" w:rsidRPr="00C676FF" w:rsidRDefault="002D76A6" w:rsidP="00BB7C7A">
      <w:pPr>
        <w:pStyle w:val="a6"/>
        <w:numPr>
          <w:ilvl w:val="0"/>
          <w:numId w:val="12"/>
        </w:numPr>
        <w:jc w:val="center"/>
        <w:rPr>
          <w:b/>
          <w:szCs w:val="28"/>
        </w:rPr>
      </w:pPr>
      <w:r w:rsidRPr="00C676FF">
        <w:rPr>
          <w:b/>
          <w:szCs w:val="28"/>
        </w:rPr>
        <w:t>Зв’язок із стратегічними документами розвитку</w:t>
      </w:r>
    </w:p>
    <w:p w:rsidR="002D76A6" w:rsidRPr="00C676FF" w:rsidRDefault="002D76A6" w:rsidP="002D76A6">
      <w:pPr>
        <w:pStyle w:val="a6"/>
        <w:jc w:val="center"/>
        <w:rPr>
          <w:b/>
          <w:szCs w:val="28"/>
        </w:rPr>
      </w:pPr>
      <w:r w:rsidRPr="00C676FF">
        <w:rPr>
          <w:b/>
          <w:szCs w:val="28"/>
        </w:rPr>
        <w:t>Вінницької міської територіальної громади</w:t>
      </w:r>
    </w:p>
    <w:p w:rsidR="002D76A6" w:rsidRPr="00C676FF" w:rsidRDefault="002D76A6" w:rsidP="002D76A6">
      <w:pPr>
        <w:pStyle w:val="a6"/>
        <w:ind w:left="450"/>
        <w:rPr>
          <w:b/>
          <w:szCs w:val="28"/>
        </w:rPr>
      </w:pPr>
    </w:p>
    <w:p w:rsidR="002D76A6" w:rsidRPr="00C676FF" w:rsidRDefault="002D76A6" w:rsidP="002D76A6">
      <w:pPr>
        <w:ind w:firstLine="567"/>
        <w:jc w:val="both"/>
        <w:rPr>
          <w:sz w:val="28"/>
          <w:szCs w:val="28"/>
        </w:rPr>
      </w:pPr>
      <w:r w:rsidRPr="00C676FF">
        <w:rPr>
          <w:sz w:val="28"/>
          <w:szCs w:val="28"/>
        </w:rPr>
        <w:t>Програма узгоджується з головними стратегічними документами Вінницької міської територіальної громади.</w:t>
      </w:r>
    </w:p>
    <w:p w:rsidR="002D76A6" w:rsidRPr="00C676FF" w:rsidRDefault="002D76A6" w:rsidP="002D76A6">
      <w:pPr>
        <w:ind w:firstLine="567"/>
        <w:jc w:val="both"/>
        <w:rPr>
          <w:sz w:val="28"/>
          <w:szCs w:val="28"/>
        </w:rPr>
      </w:pPr>
      <w:r w:rsidRPr="00C676FF">
        <w:rPr>
          <w:sz w:val="28"/>
          <w:szCs w:val="28"/>
        </w:rPr>
        <w:t>Програма підтримує курс, визначений Стратегією розвитку Вінницької міської територіальної громади до 2030 року (Стратегією 3.0), в частині реалізації наступних стратегічних пріоритетів:</w:t>
      </w:r>
    </w:p>
    <w:p w:rsidR="002D76A6" w:rsidRPr="00C676FF" w:rsidRDefault="002D76A6" w:rsidP="002D76A6">
      <w:pPr>
        <w:ind w:firstLine="567"/>
        <w:jc w:val="both"/>
        <w:rPr>
          <w:sz w:val="28"/>
          <w:szCs w:val="28"/>
        </w:rPr>
      </w:pPr>
      <w:r w:rsidRPr="00C676FF">
        <w:rPr>
          <w:sz w:val="28"/>
          <w:szCs w:val="28"/>
        </w:rPr>
        <w:t>Стратегічного пріоритету 3 «Муніципальні інвестиції», метою якого є створення сучасної інфраструктури для життя, ведення бізнесу, туризму, співпраці із зовнішнім світом, та відповідає цілям:</w:t>
      </w:r>
    </w:p>
    <w:p w:rsidR="002D76A6" w:rsidRPr="00C676FF" w:rsidRDefault="002D76A6" w:rsidP="00BB7C7A">
      <w:pPr>
        <w:pStyle w:val="a6"/>
        <w:numPr>
          <w:ilvl w:val="0"/>
          <w:numId w:val="5"/>
        </w:numPr>
        <w:jc w:val="both"/>
        <w:rPr>
          <w:szCs w:val="28"/>
        </w:rPr>
      </w:pPr>
      <w:r w:rsidRPr="00C676FF">
        <w:rPr>
          <w:szCs w:val="28"/>
        </w:rPr>
        <w:t>Ціль 3.3. Забезпечення доступу до якісної питної води;</w:t>
      </w:r>
    </w:p>
    <w:p w:rsidR="002D76A6" w:rsidRPr="00C676FF" w:rsidRDefault="002D76A6" w:rsidP="00BB7C7A">
      <w:pPr>
        <w:pStyle w:val="a6"/>
        <w:numPr>
          <w:ilvl w:val="0"/>
          <w:numId w:val="5"/>
        </w:numPr>
        <w:jc w:val="both"/>
      </w:pPr>
      <w:r w:rsidRPr="00C676FF">
        <w:t>Ціль 3.5. Вдосконалення системи поводження з побутовими та промисловими відходами, зокрема небезпечними;</w:t>
      </w:r>
    </w:p>
    <w:p w:rsidR="002D76A6" w:rsidRPr="00C676FF" w:rsidRDefault="002D76A6" w:rsidP="00BB7C7A">
      <w:pPr>
        <w:pStyle w:val="a6"/>
        <w:numPr>
          <w:ilvl w:val="0"/>
          <w:numId w:val="5"/>
        </w:numPr>
        <w:jc w:val="both"/>
      </w:pPr>
      <w:r w:rsidRPr="00C676FF">
        <w:t>Ціль 3.6. Енергозаощадження та відновлювальна енергетика;</w:t>
      </w:r>
    </w:p>
    <w:p w:rsidR="002D76A6" w:rsidRPr="00C676FF" w:rsidRDefault="002D76A6" w:rsidP="00BB7C7A">
      <w:pPr>
        <w:pStyle w:val="a6"/>
        <w:numPr>
          <w:ilvl w:val="0"/>
          <w:numId w:val="5"/>
        </w:numPr>
        <w:jc w:val="both"/>
        <w:rPr>
          <w:sz w:val="36"/>
        </w:rPr>
      </w:pPr>
      <w:r w:rsidRPr="00C676FF">
        <w:t>Ціль 3.7. Стала міська мобільність і доступні транспортні послуги.</w:t>
      </w:r>
    </w:p>
    <w:p w:rsidR="002D76A6" w:rsidRPr="002D76A6" w:rsidRDefault="002D76A6" w:rsidP="002D76A6">
      <w:pPr>
        <w:ind w:firstLine="360"/>
        <w:jc w:val="both"/>
        <w:rPr>
          <w:sz w:val="28"/>
          <w:szCs w:val="28"/>
          <w:lang w:val="uk-UA"/>
        </w:rPr>
      </w:pPr>
      <w:r w:rsidRPr="002D76A6">
        <w:rPr>
          <w:sz w:val="28"/>
          <w:szCs w:val="28"/>
          <w:lang w:val="uk-UA"/>
        </w:rPr>
        <w:t>Стратегічного пріоритету 5 «Доступне, безпечне та екологічно чисте середовище», метою якого є формування зелених коридорів, блакитної інфраструктури та компактних і доступних просторів, територіальна інтеграція в межах «великої Вінниці», та відповідає цілям:</w:t>
      </w:r>
    </w:p>
    <w:p w:rsidR="002D76A6" w:rsidRPr="00C676FF" w:rsidRDefault="002D76A6" w:rsidP="00BB7C7A">
      <w:pPr>
        <w:pStyle w:val="a6"/>
        <w:numPr>
          <w:ilvl w:val="0"/>
          <w:numId w:val="6"/>
        </w:numPr>
        <w:jc w:val="both"/>
        <w:rPr>
          <w:szCs w:val="28"/>
        </w:rPr>
      </w:pPr>
      <w:r w:rsidRPr="00C676FF">
        <w:rPr>
          <w:szCs w:val="28"/>
        </w:rPr>
        <w:t>Ціль 5.1. Зелене місто;</w:t>
      </w:r>
    </w:p>
    <w:p w:rsidR="002D76A6" w:rsidRPr="00C676FF" w:rsidRDefault="002D76A6" w:rsidP="00BB7C7A">
      <w:pPr>
        <w:pStyle w:val="a6"/>
        <w:numPr>
          <w:ilvl w:val="0"/>
          <w:numId w:val="6"/>
        </w:numPr>
        <w:jc w:val="both"/>
        <w:rPr>
          <w:szCs w:val="28"/>
        </w:rPr>
      </w:pPr>
      <w:r w:rsidRPr="00C676FF">
        <w:rPr>
          <w:szCs w:val="28"/>
        </w:rPr>
        <w:t>Ціль 5.2. Поліпшений екологічний стан Південного Бугу, малих річок та інших водойм.</w:t>
      </w:r>
    </w:p>
    <w:p w:rsidR="002D76A6" w:rsidRPr="002D76A6" w:rsidRDefault="002D76A6" w:rsidP="002D76A6">
      <w:pPr>
        <w:ind w:firstLine="567"/>
        <w:jc w:val="both"/>
        <w:rPr>
          <w:sz w:val="28"/>
          <w:szCs w:val="28"/>
          <w:lang w:val="uk-UA"/>
        </w:rPr>
      </w:pPr>
      <w:r w:rsidRPr="002D76A6">
        <w:rPr>
          <w:sz w:val="28"/>
          <w:szCs w:val="28"/>
          <w:lang w:val="uk-UA"/>
        </w:rPr>
        <w:t xml:space="preserve">Програма відповідає Концепції інтегрованого розвитку Вінницької міської територіальної громади 2030, згідно з якою пріоритетність утримання та </w:t>
      </w:r>
      <w:r w:rsidRPr="002D76A6">
        <w:rPr>
          <w:sz w:val="28"/>
          <w:szCs w:val="28"/>
          <w:lang w:val="uk-UA"/>
        </w:rPr>
        <w:lastRenderedPageBreak/>
        <w:t xml:space="preserve">розвитку територій загального користування Вінницької міської територіальної громади, створення сприятливих умов для життєдіяльності її мешканців визначено: </w:t>
      </w:r>
    </w:p>
    <w:p w:rsidR="002D76A6" w:rsidRPr="00C676FF" w:rsidRDefault="002D76A6" w:rsidP="00BB7C7A">
      <w:pPr>
        <w:pStyle w:val="a6"/>
        <w:numPr>
          <w:ilvl w:val="0"/>
          <w:numId w:val="4"/>
        </w:numPr>
        <w:tabs>
          <w:tab w:val="left" w:pos="851"/>
        </w:tabs>
        <w:ind w:left="0" w:firstLine="567"/>
        <w:contextualSpacing w:val="0"/>
        <w:jc w:val="both"/>
        <w:rPr>
          <w:szCs w:val="28"/>
        </w:rPr>
      </w:pPr>
      <w:r w:rsidRPr="00C676FF">
        <w:rPr>
          <w:szCs w:val="28"/>
        </w:rPr>
        <w:t xml:space="preserve">візійною частиною «Екологічне і зелене місто над річкою Південний Буг, місто сталої міської мобільності» (Стратегічний намір 1 «Безпечне екологічне середовище для громади міста», Стратегічний намір 2 «Створення якісної технічної інфраструктури міста», Стратегічний намір 3 «Удосконалення міської мобільності»); </w:t>
      </w:r>
    </w:p>
    <w:p w:rsidR="002D76A6" w:rsidRPr="00C676FF" w:rsidRDefault="002D76A6" w:rsidP="00BB7C7A">
      <w:pPr>
        <w:pStyle w:val="a6"/>
        <w:numPr>
          <w:ilvl w:val="0"/>
          <w:numId w:val="4"/>
        </w:numPr>
        <w:tabs>
          <w:tab w:val="left" w:pos="851"/>
        </w:tabs>
        <w:ind w:left="0" w:firstLine="567"/>
        <w:contextualSpacing w:val="0"/>
        <w:jc w:val="both"/>
        <w:rPr>
          <w:szCs w:val="28"/>
        </w:rPr>
      </w:pPr>
      <w:r w:rsidRPr="00C676FF">
        <w:rPr>
          <w:szCs w:val="28"/>
        </w:rPr>
        <w:t>галузевою частиною «Охорона навколишнього середовища, озеленення, чиста вода, належне поводження з відходами», цілі якої стосуються поліпшення екологічного та санітарного стану р. Південний Буг і малих річок, зменшення забруднення атмосферного повітря міста, мінімізація забруднення ґрунтів небезпечними відходами, безпечної утилізації побутових відходів (зокрема, небезпечних), збереження та розвиток зелених зон для підтримки екологічного балансу міста, а також створення гуманного середовища для існування тварин і регулювання їх чисельності гуманними методами;</w:t>
      </w:r>
    </w:p>
    <w:p w:rsidR="002D76A6" w:rsidRPr="00C676FF" w:rsidRDefault="002D76A6" w:rsidP="00BB7C7A">
      <w:pPr>
        <w:pStyle w:val="a6"/>
        <w:numPr>
          <w:ilvl w:val="0"/>
          <w:numId w:val="4"/>
        </w:numPr>
        <w:tabs>
          <w:tab w:val="left" w:pos="851"/>
        </w:tabs>
        <w:ind w:left="0" w:firstLine="567"/>
        <w:contextualSpacing w:val="0"/>
        <w:jc w:val="both"/>
        <w:rPr>
          <w:szCs w:val="28"/>
        </w:rPr>
      </w:pPr>
      <w:r w:rsidRPr="00C676FF">
        <w:rPr>
          <w:szCs w:val="28"/>
        </w:rPr>
        <w:t>галузевою частиною «Транспорт і мобільність, доступність для всіх», ціль якої стосується безпечного та безперешкодного пересування містом;</w:t>
      </w:r>
    </w:p>
    <w:p w:rsidR="002D76A6" w:rsidRPr="00C676FF" w:rsidRDefault="002D76A6" w:rsidP="00BB7C7A">
      <w:pPr>
        <w:pStyle w:val="a6"/>
        <w:numPr>
          <w:ilvl w:val="0"/>
          <w:numId w:val="4"/>
        </w:numPr>
        <w:tabs>
          <w:tab w:val="left" w:pos="851"/>
        </w:tabs>
        <w:ind w:left="0" w:firstLine="567"/>
        <w:contextualSpacing w:val="0"/>
        <w:jc w:val="both"/>
        <w:rPr>
          <w:szCs w:val="28"/>
        </w:rPr>
      </w:pPr>
      <w:r w:rsidRPr="00C676FF">
        <w:rPr>
          <w:szCs w:val="28"/>
        </w:rPr>
        <w:t>галузевою частиною «Технічна інфраструктура й енергоефективність», цілі якої стосуються енергоефективності та енергозбереження, а також якісної питної води;</w:t>
      </w:r>
    </w:p>
    <w:p w:rsidR="002D76A6" w:rsidRPr="00C676FF" w:rsidRDefault="002D76A6" w:rsidP="00BB7C7A">
      <w:pPr>
        <w:pStyle w:val="a6"/>
        <w:numPr>
          <w:ilvl w:val="0"/>
          <w:numId w:val="4"/>
        </w:numPr>
        <w:tabs>
          <w:tab w:val="left" w:pos="851"/>
        </w:tabs>
        <w:ind w:left="0" w:firstLine="567"/>
        <w:contextualSpacing w:val="0"/>
        <w:jc w:val="both"/>
        <w:rPr>
          <w:szCs w:val="28"/>
        </w:rPr>
      </w:pPr>
      <w:r w:rsidRPr="00C676FF">
        <w:rPr>
          <w:szCs w:val="28"/>
        </w:rPr>
        <w:t>галузевою частиною «Громада майбутнього: залучення громадян до ухвалення рішень, адміністративні послуги, муніципальне управління, безпека, цифровізація».</w:t>
      </w:r>
    </w:p>
    <w:p w:rsidR="002D76A6" w:rsidRPr="00C676FF" w:rsidRDefault="002D76A6" w:rsidP="002D76A6">
      <w:pPr>
        <w:pStyle w:val="a6"/>
        <w:tabs>
          <w:tab w:val="left" w:pos="851"/>
        </w:tabs>
        <w:ind w:left="0" w:firstLine="567"/>
        <w:contextualSpacing w:val="0"/>
        <w:jc w:val="both"/>
        <w:rPr>
          <w:szCs w:val="28"/>
        </w:rPr>
      </w:pPr>
      <w:r w:rsidRPr="00C676FF">
        <w:rPr>
          <w:szCs w:val="28"/>
        </w:rPr>
        <w:t>Програма також узгоджується з Програмою економічного і соціального розвитку Вінницької міської територіальної громади.</w:t>
      </w:r>
    </w:p>
    <w:p w:rsidR="002D76A6" w:rsidRPr="002D76A6" w:rsidRDefault="002D76A6" w:rsidP="002D76A6">
      <w:pPr>
        <w:jc w:val="center"/>
        <w:rPr>
          <w:b/>
          <w:sz w:val="28"/>
          <w:szCs w:val="28"/>
          <w:lang w:val="uk-UA"/>
        </w:rPr>
      </w:pPr>
    </w:p>
    <w:p w:rsidR="002D76A6" w:rsidRPr="002D76A6" w:rsidRDefault="002D76A6" w:rsidP="002D76A6">
      <w:pPr>
        <w:pStyle w:val="a4"/>
        <w:ind w:left="675"/>
        <w:jc w:val="both"/>
        <w:rPr>
          <w:sz w:val="28"/>
          <w:szCs w:val="28"/>
          <w:lang w:val="uk-UA"/>
        </w:rPr>
      </w:pPr>
    </w:p>
    <w:p w:rsidR="002D76A6" w:rsidRPr="002D76A6" w:rsidRDefault="002D76A6" w:rsidP="002D76A6">
      <w:pPr>
        <w:pStyle w:val="a4"/>
        <w:ind w:left="675"/>
        <w:jc w:val="both"/>
        <w:rPr>
          <w:sz w:val="28"/>
          <w:szCs w:val="28"/>
          <w:lang w:val="uk-UA"/>
        </w:rPr>
        <w:sectPr w:rsidR="002D76A6" w:rsidRPr="002D76A6" w:rsidSect="002D76A6">
          <w:footerReference w:type="default" r:id="rId8"/>
          <w:headerReference w:type="first" r:id="rId9"/>
          <w:footerReference w:type="first" r:id="rId10"/>
          <w:type w:val="continuous"/>
          <w:pgSz w:w="11906" w:h="16838"/>
          <w:pgMar w:top="1135" w:right="851" w:bottom="851" w:left="1418" w:header="0" w:footer="283" w:gutter="0"/>
          <w:cols w:space="720"/>
          <w:titlePg/>
          <w:docGrid w:linePitch="299"/>
        </w:sectPr>
      </w:pPr>
    </w:p>
    <w:p w:rsidR="002D76A6" w:rsidRPr="002D76A6" w:rsidRDefault="002D76A6" w:rsidP="002D76A6">
      <w:pPr>
        <w:widowControl w:val="0"/>
        <w:autoSpaceDE w:val="0"/>
        <w:autoSpaceDN w:val="0"/>
        <w:adjustRightInd w:val="0"/>
        <w:spacing w:after="120"/>
        <w:jc w:val="center"/>
        <w:rPr>
          <w:sz w:val="28"/>
          <w:szCs w:val="28"/>
          <w:lang w:val="uk-UA"/>
        </w:rPr>
      </w:pPr>
      <w:r w:rsidRPr="002D76A6">
        <w:rPr>
          <w:b/>
          <w:sz w:val="28"/>
          <w:szCs w:val="28"/>
          <w:lang w:val="uk-UA"/>
        </w:rPr>
        <w:lastRenderedPageBreak/>
        <w:t xml:space="preserve">7. Напрями діяльності та заходи/проєкти </w:t>
      </w:r>
      <w:r w:rsidRPr="002D76A6">
        <w:rPr>
          <w:b/>
          <w:sz w:val="28"/>
          <w:szCs w:val="28"/>
          <w:lang w:val="uk-UA"/>
        </w:rPr>
        <w:br/>
        <w:t>Програми утримання та розвитку територій загального користування Вінницької міської територіальної громади, створення сприятливих умов для життєдіяльності її мешканців на 2025-2029 роки</w:t>
      </w:r>
    </w:p>
    <w:tbl>
      <w:tblPr>
        <w:tblW w:w="16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562"/>
        <w:gridCol w:w="850"/>
        <w:gridCol w:w="1681"/>
        <w:gridCol w:w="1134"/>
        <w:gridCol w:w="1205"/>
        <w:gridCol w:w="1165"/>
        <w:gridCol w:w="60"/>
        <w:gridCol w:w="1074"/>
        <w:gridCol w:w="151"/>
        <w:gridCol w:w="1049"/>
        <w:gridCol w:w="177"/>
        <w:gridCol w:w="1166"/>
        <w:gridCol w:w="59"/>
        <w:gridCol w:w="1226"/>
        <w:gridCol w:w="2324"/>
      </w:tblGrid>
      <w:tr w:rsidR="002D76A6" w:rsidRPr="00C676FF" w:rsidTr="00026B46">
        <w:trPr>
          <w:trHeight w:val="293"/>
          <w:tblHeader/>
          <w:jc w:val="center"/>
        </w:trPr>
        <w:tc>
          <w:tcPr>
            <w:tcW w:w="563" w:type="dxa"/>
            <w:vMerge w:val="restart"/>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w:t>
            </w:r>
          </w:p>
        </w:tc>
        <w:tc>
          <w:tcPr>
            <w:tcW w:w="2562" w:type="dxa"/>
            <w:vMerge w:val="restart"/>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Перелік заходів/</w:t>
            </w:r>
          </w:p>
          <w:p w:rsidR="002D76A6" w:rsidRPr="00C676FF" w:rsidRDefault="002D76A6" w:rsidP="00026B46">
            <w:pPr>
              <w:widowControl w:val="0"/>
              <w:autoSpaceDE w:val="0"/>
              <w:autoSpaceDN w:val="0"/>
              <w:adjustRightInd w:val="0"/>
              <w:jc w:val="center"/>
              <w:rPr>
                <w:b/>
                <w:sz w:val="20"/>
                <w:szCs w:val="20"/>
              </w:rPr>
            </w:pPr>
            <w:r w:rsidRPr="00C676FF">
              <w:rPr>
                <w:b/>
                <w:sz w:val="20"/>
                <w:szCs w:val="20"/>
              </w:rPr>
              <w:t>проєктів програми</w:t>
            </w:r>
          </w:p>
        </w:tc>
        <w:tc>
          <w:tcPr>
            <w:tcW w:w="850" w:type="dxa"/>
            <w:vMerge w:val="restart"/>
            <w:shd w:val="clear" w:color="auto" w:fill="F2F2F2" w:themeFill="background1" w:themeFillShade="F2"/>
            <w:vAlign w:val="center"/>
          </w:tcPr>
          <w:p w:rsidR="002D76A6" w:rsidRPr="00C676FF" w:rsidRDefault="002D76A6" w:rsidP="00026B46">
            <w:pPr>
              <w:widowControl w:val="0"/>
              <w:autoSpaceDE w:val="0"/>
              <w:autoSpaceDN w:val="0"/>
              <w:adjustRightInd w:val="0"/>
              <w:ind w:left="-109" w:right="-111"/>
              <w:jc w:val="center"/>
              <w:rPr>
                <w:b/>
                <w:sz w:val="20"/>
                <w:szCs w:val="20"/>
              </w:rPr>
            </w:pPr>
            <w:r w:rsidRPr="00C676FF">
              <w:rPr>
                <w:b/>
                <w:sz w:val="20"/>
                <w:szCs w:val="20"/>
              </w:rPr>
              <w:t>Терміни виконання заходу/</w:t>
            </w:r>
          </w:p>
          <w:p w:rsidR="002D76A6" w:rsidRPr="00C676FF" w:rsidRDefault="002D76A6" w:rsidP="00026B46">
            <w:pPr>
              <w:widowControl w:val="0"/>
              <w:autoSpaceDE w:val="0"/>
              <w:autoSpaceDN w:val="0"/>
              <w:adjustRightInd w:val="0"/>
              <w:ind w:left="-109" w:right="-111"/>
              <w:jc w:val="center"/>
              <w:rPr>
                <w:b/>
                <w:sz w:val="20"/>
                <w:szCs w:val="20"/>
              </w:rPr>
            </w:pPr>
            <w:r w:rsidRPr="00C676FF">
              <w:rPr>
                <w:b/>
                <w:sz w:val="20"/>
                <w:szCs w:val="20"/>
              </w:rPr>
              <w:t>проєкту</w:t>
            </w:r>
          </w:p>
        </w:tc>
        <w:tc>
          <w:tcPr>
            <w:tcW w:w="1681" w:type="dxa"/>
            <w:vMerge w:val="restart"/>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Виконавці</w:t>
            </w:r>
          </w:p>
        </w:tc>
        <w:tc>
          <w:tcPr>
            <w:tcW w:w="1134" w:type="dxa"/>
            <w:vMerge w:val="restart"/>
            <w:shd w:val="clear" w:color="auto" w:fill="F2F2F2" w:themeFill="background1" w:themeFillShade="F2"/>
            <w:vAlign w:val="center"/>
          </w:tcPr>
          <w:p w:rsidR="002D76A6" w:rsidRPr="00C676FF" w:rsidRDefault="002D76A6" w:rsidP="00026B46">
            <w:pPr>
              <w:widowControl w:val="0"/>
              <w:autoSpaceDE w:val="0"/>
              <w:autoSpaceDN w:val="0"/>
              <w:adjustRightInd w:val="0"/>
              <w:ind w:left="-106" w:right="-106"/>
              <w:jc w:val="center"/>
              <w:rPr>
                <w:b/>
                <w:sz w:val="20"/>
                <w:szCs w:val="20"/>
              </w:rPr>
            </w:pPr>
            <w:r w:rsidRPr="00C676FF">
              <w:rPr>
                <w:b/>
                <w:sz w:val="20"/>
                <w:szCs w:val="20"/>
              </w:rPr>
              <w:t>Джерела фінансування</w:t>
            </w:r>
          </w:p>
        </w:tc>
        <w:tc>
          <w:tcPr>
            <w:tcW w:w="7332" w:type="dxa"/>
            <w:gridSpan w:val="10"/>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Орієнтовні обсяги фінансування</w:t>
            </w:r>
          </w:p>
        </w:tc>
        <w:tc>
          <w:tcPr>
            <w:tcW w:w="2324" w:type="dxa"/>
            <w:vMerge w:val="restart"/>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Очікувані результати</w:t>
            </w:r>
          </w:p>
        </w:tc>
      </w:tr>
      <w:tr w:rsidR="002D76A6" w:rsidRPr="00C676FF" w:rsidTr="00026B46">
        <w:trPr>
          <w:trHeight w:val="433"/>
          <w:tblHeader/>
          <w:jc w:val="center"/>
        </w:trPr>
        <w:tc>
          <w:tcPr>
            <w:tcW w:w="563" w:type="dxa"/>
            <w:vMerge/>
            <w:shd w:val="clear" w:color="auto" w:fill="F2F2F2" w:themeFill="background1" w:themeFillShade="F2"/>
            <w:vAlign w:val="center"/>
          </w:tcPr>
          <w:p w:rsidR="002D76A6" w:rsidRPr="00C676FF" w:rsidRDefault="002D76A6" w:rsidP="00026B46">
            <w:pPr>
              <w:widowControl w:val="0"/>
              <w:autoSpaceDE w:val="0"/>
              <w:autoSpaceDN w:val="0"/>
              <w:adjustRightInd w:val="0"/>
              <w:jc w:val="both"/>
              <w:rPr>
                <w:b/>
                <w:sz w:val="20"/>
                <w:szCs w:val="20"/>
              </w:rPr>
            </w:pPr>
          </w:p>
        </w:tc>
        <w:tc>
          <w:tcPr>
            <w:tcW w:w="2562" w:type="dxa"/>
            <w:vMerge/>
            <w:shd w:val="clear" w:color="auto" w:fill="F2F2F2" w:themeFill="background1" w:themeFillShade="F2"/>
            <w:vAlign w:val="center"/>
          </w:tcPr>
          <w:p w:rsidR="002D76A6" w:rsidRPr="00C676FF" w:rsidRDefault="002D76A6" w:rsidP="00026B46">
            <w:pPr>
              <w:widowControl w:val="0"/>
              <w:autoSpaceDE w:val="0"/>
              <w:autoSpaceDN w:val="0"/>
              <w:adjustRightInd w:val="0"/>
              <w:jc w:val="both"/>
              <w:rPr>
                <w:b/>
                <w:sz w:val="20"/>
                <w:szCs w:val="20"/>
              </w:rPr>
            </w:pPr>
          </w:p>
        </w:tc>
        <w:tc>
          <w:tcPr>
            <w:tcW w:w="850" w:type="dxa"/>
            <w:vMerge/>
            <w:shd w:val="clear" w:color="auto" w:fill="F2F2F2" w:themeFill="background1" w:themeFillShade="F2"/>
            <w:vAlign w:val="center"/>
          </w:tcPr>
          <w:p w:rsidR="002D76A6" w:rsidRPr="00C676FF" w:rsidRDefault="002D76A6" w:rsidP="00026B46">
            <w:pPr>
              <w:widowControl w:val="0"/>
              <w:autoSpaceDE w:val="0"/>
              <w:autoSpaceDN w:val="0"/>
              <w:adjustRightInd w:val="0"/>
              <w:jc w:val="both"/>
              <w:rPr>
                <w:b/>
                <w:sz w:val="20"/>
                <w:szCs w:val="20"/>
              </w:rPr>
            </w:pPr>
          </w:p>
        </w:tc>
        <w:tc>
          <w:tcPr>
            <w:tcW w:w="1681" w:type="dxa"/>
            <w:vMerge/>
            <w:shd w:val="clear" w:color="auto" w:fill="F2F2F2" w:themeFill="background1" w:themeFillShade="F2"/>
            <w:vAlign w:val="center"/>
          </w:tcPr>
          <w:p w:rsidR="002D76A6" w:rsidRPr="00C676FF" w:rsidRDefault="002D76A6" w:rsidP="00026B46">
            <w:pPr>
              <w:widowControl w:val="0"/>
              <w:autoSpaceDE w:val="0"/>
              <w:autoSpaceDN w:val="0"/>
              <w:adjustRightInd w:val="0"/>
              <w:jc w:val="both"/>
              <w:rPr>
                <w:b/>
                <w:sz w:val="20"/>
                <w:szCs w:val="20"/>
              </w:rPr>
            </w:pPr>
          </w:p>
        </w:tc>
        <w:tc>
          <w:tcPr>
            <w:tcW w:w="1134" w:type="dxa"/>
            <w:vMerge/>
            <w:shd w:val="clear" w:color="auto" w:fill="F2F2F2" w:themeFill="background1" w:themeFillShade="F2"/>
            <w:vAlign w:val="center"/>
          </w:tcPr>
          <w:p w:rsidR="002D76A6" w:rsidRPr="00C676FF" w:rsidRDefault="002D76A6" w:rsidP="00026B46">
            <w:pPr>
              <w:widowControl w:val="0"/>
              <w:autoSpaceDE w:val="0"/>
              <w:autoSpaceDN w:val="0"/>
              <w:adjustRightInd w:val="0"/>
              <w:jc w:val="both"/>
              <w:rPr>
                <w:b/>
                <w:sz w:val="20"/>
                <w:szCs w:val="20"/>
              </w:rPr>
            </w:pPr>
          </w:p>
        </w:tc>
        <w:tc>
          <w:tcPr>
            <w:tcW w:w="1205" w:type="dxa"/>
            <w:vMerge w:val="restart"/>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Всього,</w:t>
            </w:r>
          </w:p>
          <w:p w:rsidR="002D76A6" w:rsidRPr="00C676FF" w:rsidRDefault="002D76A6" w:rsidP="00026B46">
            <w:pPr>
              <w:widowControl w:val="0"/>
              <w:autoSpaceDE w:val="0"/>
              <w:autoSpaceDN w:val="0"/>
              <w:adjustRightInd w:val="0"/>
              <w:jc w:val="center"/>
              <w:rPr>
                <w:b/>
                <w:sz w:val="20"/>
                <w:szCs w:val="20"/>
              </w:rPr>
            </w:pPr>
            <w:r w:rsidRPr="00C676FF">
              <w:rPr>
                <w:b/>
                <w:sz w:val="20"/>
                <w:szCs w:val="20"/>
              </w:rPr>
              <w:t>тис. грн</w:t>
            </w:r>
          </w:p>
        </w:tc>
        <w:tc>
          <w:tcPr>
            <w:tcW w:w="6127" w:type="dxa"/>
            <w:gridSpan w:val="9"/>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За роками виконання,  тис. грн</w:t>
            </w:r>
          </w:p>
        </w:tc>
        <w:tc>
          <w:tcPr>
            <w:tcW w:w="2324" w:type="dxa"/>
            <w:vMerge/>
            <w:shd w:val="clear" w:color="auto" w:fill="F2F2F2" w:themeFill="background1" w:themeFillShade="F2"/>
            <w:vAlign w:val="center"/>
          </w:tcPr>
          <w:p w:rsidR="002D76A6" w:rsidRPr="00C676FF" w:rsidRDefault="002D76A6" w:rsidP="00026B46">
            <w:pPr>
              <w:widowControl w:val="0"/>
              <w:autoSpaceDE w:val="0"/>
              <w:autoSpaceDN w:val="0"/>
              <w:adjustRightInd w:val="0"/>
              <w:jc w:val="both"/>
              <w:rPr>
                <w:b/>
                <w:sz w:val="20"/>
                <w:szCs w:val="20"/>
              </w:rPr>
            </w:pPr>
          </w:p>
        </w:tc>
      </w:tr>
      <w:tr w:rsidR="002D76A6" w:rsidRPr="00C676FF" w:rsidTr="00026B46">
        <w:trPr>
          <w:trHeight w:val="405"/>
          <w:tblHeader/>
          <w:jc w:val="center"/>
        </w:trPr>
        <w:tc>
          <w:tcPr>
            <w:tcW w:w="563" w:type="dxa"/>
            <w:vMerge/>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both"/>
              <w:rPr>
                <w:b/>
                <w:sz w:val="20"/>
                <w:szCs w:val="20"/>
              </w:rPr>
            </w:pPr>
          </w:p>
        </w:tc>
        <w:tc>
          <w:tcPr>
            <w:tcW w:w="2562" w:type="dxa"/>
            <w:vMerge/>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both"/>
              <w:rPr>
                <w:b/>
                <w:sz w:val="20"/>
                <w:szCs w:val="20"/>
              </w:rPr>
            </w:pPr>
          </w:p>
        </w:tc>
        <w:tc>
          <w:tcPr>
            <w:tcW w:w="850" w:type="dxa"/>
            <w:vMerge/>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both"/>
              <w:rPr>
                <w:b/>
                <w:sz w:val="20"/>
                <w:szCs w:val="20"/>
              </w:rPr>
            </w:pPr>
          </w:p>
        </w:tc>
        <w:tc>
          <w:tcPr>
            <w:tcW w:w="1681" w:type="dxa"/>
            <w:vMerge/>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both"/>
              <w:rPr>
                <w:b/>
                <w:sz w:val="20"/>
                <w:szCs w:val="20"/>
              </w:rPr>
            </w:pPr>
          </w:p>
        </w:tc>
        <w:tc>
          <w:tcPr>
            <w:tcW w:w="1134" w:type="dxa"/>
            <w:vMerge/>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both"/>
              <w:rPr>
                <w:b/>
                <w:sz w:val="20"/>
                <w:szCs w:val="20"/>
              </w:rPr>
            </w:pPr>
          </w:p>
        </w:tc>
        <w:tc>
          <w:tcPr>
            <w:tcW w:w="1205" w:type="dxa"/>
            <w:vMerge/>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center"/>
              <w:rPr>
                <w:b/>
                <w:sz w:val="20"/>
                <w:szCs w:val="20"/>
              </w:rPr>
            </w:pPr>
          </w:p>
        </w:tc>
        <w:tc>
          <w:tcPr>
            <w:tcW w:w="1165" w:type="dxa"/>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2025 р.</w:t>
            </w:r>
          </w:p>
        </w:tc>
        <w:tc>
          <w:tcPr>
            <w:tcW w:w="1134" w:type="dxa"/>
            <w:gridSpan w:val="2"/>
            <w:shd w:val="clear" w:color="auto" w:fill="F2F2F2" w:themeFill="background1" w:themeFillShade="F2"/>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2026 р.</w:t>
            </w:r>
          </w:p>
        </w:tc>
        <w:tc>
          <w:tcPr>
            <w:tcW w:w="1200" w:type="dxa"/>
            <w:gridSpan w:val="2"/>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center"/>
              <w:rPr>
                <w:b/>
                <w:sz w:val="20"/>
                <w:szCs w:val="20"/>
              </w:rPr>
            </w:pPr>
            <w:r w:rsidRPr="00C676FF">
              <w:rPr>
                <w:b/>
                <w:sz w:val="20"/>
                <w:szCs w:val="20"/>
              </w:rPr>
              <w:t>2027 р.</w:t>
            </w:r>
          </w:p>
        </w:tc>
        <w:tc>
          <w:tcPr>
            <w:tcW w:w="1343" w:type="dxa"/>
            <w:gridSpan w:val="2"/>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center"/>
              <w:rPr>
                <w:b/>
                <w:sz w:val="20"/>
                <w:szCs w:val="20"/>
              </w:rPr>
            </w:pPr>
            <w:r w:rsidRPr="00C676FF">
              <w:rPr>
                <w:b/>
                <w:sz w:val="20"/>
                <w:szCs w:val="20"/>
              </w:rPr>
              <w:t>2028 р.</w:t>
            </w:r>
          </w:p>
        </w:tc>
        <w:tc>
          <w:tcPr>
            <w:tcW w:w="1285" w:type="dxa"/>
            <w:gridSpan w:val="2"/>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center"/>
              <w:rPr>
                <w:b/>
                <w:sz w:val="20"/>
                <w:szCs w:val="20"/>
              </w:rPr>
            </w:pPr>
            <w:r w:rsidRPr="00C676FF">
              <w:rPr>
                <w:b/>
                <w:sz w:val="20"/>
                <w:szCs w:val="20"/>
              </w:rPr>
              <w:t>2029 р.</w:t>
            </w:r>
          </w:p>
        </w:tc>
        <w:tc>
          <w:tcPr>
            <w:tcW w:w="2324" w:type="dxa"/>
            <w:vMerge/>
            <w:shd w:val="clear" w:color="auto" w:fill="F2F2F2" w:themeFill="background1" w:themeFillShade="F2"/>
            <w:vAlign w:val="center"/>
          </w:tcPr>
          <w:p w:rsidR="002D76A6" w:rsidRPr="00C676FF" w:rsidRDefault="002D76A6" w:rsidP="00026B46">
            <w:pPr>
              <w:widowControl w:val="0"/>
              <w:pBdr>
                <w:top w:val="nil"/>
                <w:left w:val="nil"/>
                <w:bottom w:val="nil"/>
                <w:right w:val="nil"/>
                <w:between w:val="nil"/>
              </w:pBdr>
              <w:autoSpaceDE w:val="0"/>
              <w:autoSpaceDN w:val="0"/>
              <w:adjustRightInd w:val="0"/>
              <w:jc w:val="both"/>
              <w:rPr>
                <w:b/>
                <w:sz w:val="20"/>
                <w:szCs w:val="20"/>
              </w:rPr>
            </w:pPr>
          </w:p>
        </w:tc>
      </w:tr>
      <w:tr w:rsidR="002D76A6" w:rsidRPr="00C676FF" w:rsidTr="00026B46">
        <w:trPr>
          <w:trHeight w:val="282"/>
          <w:jc w:val="center"/>
        </w:trPr>
        <w:tc>
          <w:tcPr>
            <w:tcW w:w="16446" w:type="dxa"/>
            <w:gridSpan w:val="16"/>
            <w:vAlign w:val="center"/>
          </w:tcPr>
          <w:p w:rsidR="002D76A6" w:rsidRPr="00C676FF" w:rsidRDefault="002D76A6" w:rsidP="00026B46">
            <w:pPr>
              <w:widowControl w:val="0"/>
              <w:autoSpaceDE w:val="0"/>
              <w:autoSpaceDN w:val="0"/>
              <w:adjustRightInd w:val="0"/>
              <w:ind w:firstLine="549"/>
              <w:jc w:val="both"/>
              <w:rPr>
                <w:b/>
                <w:sz w:val="20"/>
                <w:szCs w:val="20"/>
              </w:rPr>
            </w:pPr>
            <w:r w:rsidRPr="00C676FF">
              <w:rPr>
                <w:b/>
                <w:sz w:val="20"/>
                <w:szCs w:val="20"/>
              </w:rPr>
              <w:t>Пріоритетний напрям 1. Утримання та ремонт територій загального користування ВМТГ</w:t>
            </w:r>
          </w:p>
        </w:tc>
      </w:tr>
      <w:tr w:rsidR="002D76A6" w:rsidRPr="00C676FF" w:rsidTr="00026B46">
        <w:trPr>
          <w:trHeight w:val="943"/>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i/>
                <w:sz w:val="20"/>
                <w:szCs w:val="20"/>
              </w:rPr>
            </w:pPr>
            <w:r w:rsidRPr="00C676FF">
              <w:rPr>
                <w:b/>
                <w:sz w:val="20"/>
                <w:szCs w:val="20"/>
              </w:rPr>
              <w:t>1.1</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Поточний ремонт та технічне обслуговування мереж зливової каналізації</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jc w:val="center"/>
              <w:rPr>
                <w:i/>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КП «Вінницьке шляхове управління»</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i/>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5 815,174</w:t>
            </w:r>
          </w:p>
        </w:tc>
        <w:tc>
          <w:tcPr>
            <w:tcW w:w="1165" w:type="dxa"/>
            <w:vAlign w:val="center"/>
          </w:tcPr>
          <w:p w:rsidR="002D76A6" w:rsidRPr="00C676FF" w:rsidRDefault="002D76A6" w:rsidP="00026B46">
            <w:pPr>
              <w:widowControl w:val="0"/>
              <w:autoSpaceDE w:val="0"/>
              <w:autoSpaceDN w:val="0"/>
              <w:adjustRightInd w:val="0"/>
              <w:jc w:val="center"/>
              <w:rPr>
                <w:sz w:val="20"/>
                <w:szCs w:val="20"/>
                <w:lang w:val="en-US"/>
              </w:rPr>
            </w:pPr>
            <w:r w:rsidRPr="00C676FF">
              <w:rPr>
                <w:sz w:val="20"/>
                <w:szCs w:val="20"/>
                <w:lang w:val="en-US"/>
              </w:rPr>
              <w:t>952,511</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lang w:val="en-US"/>
              </w:rPr>
            </w:pPr>
            <w:r w:rsidRPr="00C676FF">
              <w:rPr>
                <w:sz w:val="20"/>
                <w:szCs w:val="20"/>
                <w:lang w:val="en-US"/>
              </w:rPr>
              <w:t>1 047,762</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lang w:val="en-US"/>
              </w:rPr>
            </w:pPr>
            <w:r w:rsidRPr="00C676FF">
              <w:rPr>
                <w:sz w:val="20"/>
                <w:szCs w:val="20"/>
                <w:lang w:val="en-US"/>
              </w:rPr>
              <w:t>1 152,538</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1 267</w:t>
            </w:r>
            <w:r w:rsidRPr="00C676FF">
              <w:rPr>
                <w:sz w:val="20"/>
                <w:szCs w:val="20"/>
                <w:lang w:val="en-US"/>
              </w:rPr>
              <w:t>,</w:t>
            </w:r>
            <w:r w:rsidRPr="00C676FF">
              <w:rPr>
                <w:sz w:val="20"/>
                <w:szCs w:val="20"/>
              </w:rPr>
              <w:t>792</w:t>
            </w:r>
          </w:p>
        </w:tc>
        <w:tc>
          <w:tcPr>
            <w:tcW w:w="1285" w:type="dxa"/>
            <w:gridSpan w:val="2"/>
            <w:vAlign w:val="center"/>
          </w:tcPr>
          <w:p w:rsidR="002D76A6" w:rsidRPr="00C676FF" w:rsidRDefault="002D76A6" w:rsidP="00026B46">
            <w:pPr>
              <w:widowControl w:val="0"/>
              <w:autoSpaceDE w:val="0"/>
              <w:autoSpaceDN w:val="0"/>
              <w:adjustRightInd w:val="0"/>
              <w:ind w:left="-383" w:firstLine="383"/>
              <w:jc w:val="center"/>
              <w:rPr>
                <w:sz w:val="20"/>
                <w:szCs w:val="20"/>
              </w:rPr>
            </w:pPr>
            <w:r w:rsidRPr="00C676FF">
              <w:rPr>
                <w:sz w:val="20"/>
                <w:szCs w:val="20"/>
              </w:rPr>
              <w:t>1 394</w:t>
            </w:r>
            <w:r w:rsidRPr="00C676FF">
              <w:rPr>
                <w:sz w:val="20"/>
                <w:szCs w:val="20"/>
                <w:lang w:val="en-US"/>
              </w:rPr>
              <w:t>,</w:t>
            </w:r>
            <w:r w:rsidRPr="00C676FF">
              <w:rPr>
                <w:sz w:val="20"/>
                <w:szCs w:val="20"/>
              </w:rPr>
              <w:t>571</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Належне відведення атмосферних опадів з дорожнього покриття. Відсутність підтоплення вулиць під час понаднормових опадів</w:t>
            </w:r>
          </w:p>
        </w:tc>
      </w:tr>
      <w:tr w:rsidR="002D76A6" w:rsidRPr="00C676FF" w:rsidTr="00026B46">
        <w:trPr>
          <w:trHeight w:val="175"/>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1.2</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Очищення прибережних смуг малих річок </w:t>
            </w:r>
          </w:p>
        </w:tc>
        <w:tc>
          <w:tcPr>
            <w:tcW w:w="850" w:type="dxa"/>
            <w:shd w:val="clear" w:color="auto" w:fill="auto"/>
            <w:vAlign w:val="center"/>
          </w:tcPr>
          <w:p w:rsidR="002D76A6" w:rsidRPr="00C676FF" w:rsidRDefault="002D76A6" w:rsidP="00026B46">
            <w:pPr>
              <w:widowControl w:val="0"/>
              <w:autoSpaceDE w:val="0"/>
              <w:autoSpaceDN w:val="0"/>
              <w:adjustRightInd w:val="0"/>
              <w:ind w:left="-107" w:right="-104"/>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5" w:right="-104"/>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5" w:right="-104"/>
              <w:jc w:val="center"/>
              <w:rPr>
                <w:sz w:val="16"/>
                <w:szCs w:val="18"/>
              </w:rPr>
            </w:pPr>
            <w:r w:rsidRPr="00C676FF">
              <w:rPr>
                <w:sz w:val="16"/>
                <w:szCs w:val="18"/>
              </w:rPr>
              <w:t>КП «Вінницьке шляхове управління»</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9 165,384</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1 501</w:t>
            </w:r>
            <w:r w:rsidRPr="00C676FF">
              <w:rPr>
                <w:sz w:val="20"/>
                <w:szCs w:val="20"/>
                <w:lang w:val="en-US"/>
              </w:rPr>
              <w:t>,</w:t>
            </w:r>
            <w:r w:rsidRPr="00C676FF">
              <w:rPr>
                <w:sz w:val="20"/>
                <w:szCs w:val="20"/>
              </w:rPr>
              <w:t>267</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1 651</w:t>
            </w:r>
            <w:r w:rsidRPr="00C676FF">
              <w:rPr>
                <w:sz w:val="20"/>
                <w:szCs w:val="20"/>
                <w:lang w:val="en-US"/>
              </w:rPr>
              <w:t>,</w:t>
            </w:r>
            <w:r w:rsidRPr="00C676FF">
              <w:rPr>
                <w:sz w:val="20"/>
                <w:szCs w:val="20"/>
              </w:rPr>
              <w:t>393</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1 816</w:t>
            </w:r>
            <w:r w:rsidRPr="00C676FF">
              <w:rPr>
                <w:sz w:val="20"/>
                <w:szCs w:val="20"/>
                <w:lang w:val="en-US"/>
              </w:rPr>
              <w:t>,</w:t>
            </w:r>
            <w:r w:rsidRPr="00C676FF">
              <w:rPr>
                <w:sz w:val="20"/>
                <w:szCs w:val="20"/>
              </w:rPr>
              <w:t>533</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1 998</w:t>
            </w:r>
            <w:r w:rsidRPr="00C676FF">
              <w:rPr>
                <w:sz w:val="20"/>
                <w:szCs w:val="20"/>
                <w:lang w:val="en-US"/>
              </w:rPr>
              <w:t>,</w:t>
            </w:r>
            <w:r w:rsidRPr="00C676FF">
              <w:rPr>
                <w:sz w:val="20"/>
                <w:szCs w:val="20"/>
              </w:rPr>
              <w:t>186</w:t>
            </w:r>
          </w:p>
        </w:tc>
        <w:tc>
          <w:tcPr>
            <w:tcW w:w="1285"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2 198</w:t>
            </w:r>
            <w:r w:rsidRPr="00C676FF">
              <w:rPr>
                <w:sz w:val="20"/>
                <w:szCs w:val="20"/>
                <w:lang w:val="en-US"/>
              </w:rPr>
              <w:t>,</w:t>
            </w:r>
            <w:r w:rsidRPr="00C676FF">
              <w:rPr>
                <w:sz w:val="20"/>
                <w:szCs w:val="20"/>
              </w:rPr>
              <w:t>005</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Належний санітарний стан територій малих річок</w:t>
            </w:r>
          </w:p>
        </w:tc>
      </w:tr>
      <w:tr w:rsidR="002D76A6" w:rsidRPr="00C676FF" w:rsidTr="00026B46">
        <w:trPr>
          <w:trHeight w:val="1179"/>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1.3.</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Утримання вулиць</w:t>
            </w:r>
          </w:p>
        </w:tc>
        <w:tc>
          <w:tcPr>
            <w:tcW w:w="850" w:type="dxa"/>
            <w:shd w:val="clear" w:color="auto" w:fill="auto"/>
            <w:vAlign w:val="center"/>
          </w:tcPr>
          <w:p w:rsidR="002D76A6" w:rsidRPr="00C676FF" w:rsidRDefault="002D76A6" w:rsidP="00026B46">
            <w:pPr>
              <w:widowControl w:val="0"/>
              <w:autoSpaceDE w:val="0"/>
              <w:autoSpaceDN w:val="0"/>
              <w:adjustRightInd w:val="0"/>
              <w:ind w:left="-107" w:right="-104"/>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КП «Вінницьке шляхове управління»</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879 944</w:t>
            </w:r>
            <w:r w:rsidRPr="00C676FF">
              <w:rPr>
                <w:sz w:val="18"/>
                <w:szCs w:val="20"/>
                <w:lang w:val="en-US"/>
              </w:rPr>
              <w:t>,</w:t>
            </w:r>
            <w:r w:rsidRPr="00C676FF">
              <w:rPr>
                <w:sz w:val="18"/>
                <w:szCs w:val="20"/>
              </w:rPr>
              <w:t>130</w:t>
            </w:r>
          </w:p>
        </w:tc>
        <w:tc>
          <w:tcPr>
            <w:tcW w:w="1165"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144 132</w:t>
            </w:r>
            <w:r w:rsidRPr="00C676FF">
              <w:rPr>
                <w:sz w:val="18"/>
                <w:szCs w:val="20"/>
                <w:lang w:val="en-US"/>
              </w:rPr>
              <w:t>,</w:t>
            </w:r>
            <w:r w:rsidRPr="00C676FF">
              <w:rPr>
                <w:sz w:val="18"/>
                <w:szCs w:val="20"/>
              </w:rPr>
              <w:t>632</w:t>
            </w:r>
          </w:p>
        </w:tc>
        <w:tc>
          <w:tcPr>
            <w:tcW w:w="1134" w:type="dxa"/>
            <w:gridSpan w:val="2"/>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158 545</w:t>
            </w:r>
            <w:r w:rsidRPr="00C676FF">
              <w:rPr>
                <w:sz w:val="18"/>
                <w:szCs w:val="20"/>
                <w:lang w:val="en-US"/>
              </w:rPr>
              <w:t>,</w:t>
            </w:r>
            <w:r w:rsidRPr="00C676FF">
              <w:rPr>
                <w:sz w:val="18"/>
                <w:szCs w:val="20"/>
              </w:rPr>
              <w:t>895</w:t>
            </w:r>
          </w:p>
        </w:tc>
        <w:tc>
          <w:tcPr>
            <w:tcW w:w="1200" w:type="dxa"/>
            <w:gridSpan w:val="2"/>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174 400</w:t>
            </w:r>
            <w:r w:rsidRPr="00C676FF">
              <w:rPr>
                <w:sz w:val="18"/>
                <w:szCs w:val="20"/>
                <w:lang w:val="en-US"/>
              </w:rPr>
              <w:t>,</w:t>
            </w:r>
            <w:r w:rsidRPr="00C676FF">
              <w:rPr>
                <w:sz w:val="18"/>
                <w:szCs w:val="20"/>
              </w:rPr>
              <w:t>484</w:t>
            </w:r>
          </w:p>
        </w:tc>
        <w:tc>
          <w:tcPr>
            <w:tcW w:w="1343" w:type="dxa"/>
            <w:gridSpan w:val="2"/>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191 840</w:t>
            </w:r>
            <w:r w:rsidRPr="00C676FF">
              <w:rPr>
                <w:sz w:val="18"/>
                <w:szCs w:val="20"/>
                <w:lang w:val="en-US"/>
              </w:rPr>
              <w:t>,</w:t>
            </w:r>
            <w:r w:rsidRPr="00C676FF">
              <w:rPr>
                <w:sz w:val="18"/>
                <w:szCs w:val="20"/>
              </w:rPr>
              <w:t>533</w:t>
            </w:r>
          </w:p>
        </w:tc>
        <w:tc>
          <w:tcPr>
            <w:tcW w:w="1285" w:type="dxa"/>
            <w:gridSpan w:val="2"/>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211 024</w:t>
            </w:r>
            <w:r w:rsidRPr="00C676FF">
              <w:rPr>
                <w:sz w:val="18"/>
                <w:szCs w:val="20"/>
                <w:lang w:val="en-US"/>
              </w:rPr>
              <w:t>,</w:t>
            </w:r>
            <w:r w:rsidRPr="00C676FF">
              <w:rPr>
                <w:sz w:val="18"/>
                <w:szCs w:val="20"/>
              </w:rPr>
              <w:t>586</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Належний санітарний стан територій загального користування</w:t>
            </w:r>
          </w:p>
        </w:tc>
      </w:tr>
      <w:tr w:rsidR="002D76A6" w:rsidRPr="00C676FF" w:rsidTr="00026B46">
        <w:trPr>
          <w:trHeight w:val="723"/>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1.4</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Озеленення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Департамент комунального господарства та благоустрою, МКП «Вінницязеленбуд»</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9"/>
                <w:szCs w:val="19"/>
              </w:rPr>
            </w:pPr>
            <w:r w:rsidRPr="00C676FF">
              <w:rPr>
                <w:sz w:val="19"/>
                <w:szCs w:val="19"/>
              </w:rPr>
              <w:t>167 016</w:t>
            </w:r>
            <w:r w:rsidRPr="00C676FF">
              <w:rPr>
                <w:sz w:val="19"/>
                <w:szCs w:val="19"/>
                <w:lang w:val="en-US"/>
              </w:rPr>
              <w:t>,</w:t>
            </w:r>
            <w:r w:rsidRPr="00C676FF">
              <w:rPr>
                <w:sz w:val="19"/>
                <w:szCs w:val="19"/>
              </w:rPr>
              <w:t>543</w:t>
            </w:r>
          </w:p>
        </w:tc>
        <w:tc>
          <w:tcPr>
            <w:tcW w:w="1165" w:type="dxa"/>
            <w:shd w:val="clear" w:color="auto" w:fill="auto"/>
            <w:vAlign w:val="center"/>
          </w:tcPr>
          <w:p w:rsidR="002D76A6" w:rsidRPr="00C676FF" w:rsidRDefault="002D76A6" w:rsidP="00026B46">
            <w:pPr>
              <w:widowControl w:val="0"/>
              <w:autoSpaceDE w:val="0"/>
              <w:autoSpaceDN w:val="0"/>
              <w:adjustRightInd w:val="0"/>
              <w:jc w:val="center"/>
              <w:rPr>
                <w:sz w:val="19"/>
                <w:szCs w:val="19"/>
              </w:rPr>
            </w:pPr>
            <w:r w:rsidRPr="00C676FF">
              <w:rPr>
                <w:sz w:val="19"/>
                <w:szCs w:val="19"/>
              </w:rPr>
              <w:t>27 356</w:t>
            </w:r>
            <w:r w:rsidRPr="00C676FF">
              <w:rPr>
                <w:sz w:val="19"/>
                <w:szCs w:val="19"/>
                <w:lang w:val="en-US"/>
              </w:rPr>
              <w:t>,</w:t>
            </w:r>
            <w:r w:rsidRPr="00C676FF">
              <w:rPr>
                <w:sz w:val="19"/>
                <w:szCs w:val="19"/>
              </w:rPr>
              <w:t>889</w:t>
            </w:r>
          </w:p>
        </w:tc>
        <w:tc>
          <w:tcPr>
            <w:tcW w:w="1134" w:type="dxa"/>
            <w:gridSpan w:val="2"/>
            <w:shd w:val="clear" w:color="auto" w:fill="auto"/>
            <w:vAlign w:val="center"/>
          </w:tcPr>
          <w:p w:rsidR="002D76A6" w:rsidRPr="00C676FF" w:rsidRDefault="002D76A6" w:rsidP="00026B46">
            <w:pPr>
              <w:widowControl w:val="0"/>
              <w:autoSpaceDE w:val="0"/>
              <w:autoSpaceDN w:val="0"/>
              <w:adjustRightInd w:val="0"/>
              <w:jc w:val="center"/>
              <w:rPr>
                <w:sz w:val="19"/>
                <w:szCs w:val="19"/>
              </w:rPr>
            </w:pPr>
            <w:r w:rsidRPr="00C676FF">
              <w:rPr>
                <w:sz w:val="19"/>
                <w:szCs w:val="19"/>
              </w:rPr>
              <w:t>30 092</w:t>
            </w:r>
            <w:r w:rsidRPr="00C676FF">
              <w:rPr>
                <w:sz w:val="19"/>
                <w:szCs w:val="19"/>
                <w:lang w:val="en-US"/>
              </w:rPr>
              <w:t>,</w:t>
            </w:r>
            <w:r w:rsidRPr="00C676FF">
              <w:rPr>
                <w:sz w:val="19"/>
                <w:szCs w:val="19"/>
              </w:rPr>
              <w:t>578</w:t>
            </w:r>
          </w:p>
        </w:tc>
        <w:tc>
          <w:tcPr>
            <w:tcW w:w="1200" w:type="dxa"/>
            <w:gridSpan w:val="2"/>
            <w:shd w:val="clear" w:color="auto" w:fill="auto"/>
            <w:vAlign w:val="center"/>
          </w:tcPr>
          <w:p w:rsidR="002D76A6" w:rsidRPr="00C676FF" w:rsidRDefault="002D76A6" w:rsidP="00026B46">
            <w:pPr>
              <w:widowControl w:val="0"/>
              <w:autoSpaceDE w:val="0"/>
              <w:autoSpaceDN w:val="0"/>
              <w:adjustRightInd w:val="0"/>
              <w:jc w:val="center"/>
              <w:rPr>
                <w:sz w:val="19"/>
                <w:szCs w:val="19"/>
              </w:rPr>
            </w:pPr>
            <w:r w:rsidRPr="00C676FF">
              <w:rPr>
                <w:sz w:val="19"/>
                <w:szCs w:val="19"/>
              </w:rPr>
              <w:t>33 101</w:t>
            </w:r>
            <w:r w:rsidRPr="00C676FF">
              <w:rPr>
                <w:sz w:val="19"/>
                <w:szCs w:val="19"/>
                <w:lang w:val="en-US"/>
              </w:rPr>
              <w:t>,</w:t>
            </w:r>
            <w:r w:rsidRPr="00C676FF">
              <w:rPr>
                <w:sz w:val="19"/>
                <w:szCs w:val="19"/>
              </w:rPr>
              <w:t>836</w:t>
            </w:r>
          </w:p>
        </w:tc>
        <w:tc>
          <w:tcPr>
            <w:tcW w:w="1343" w:type="dxa"/>
            <w:gridSpan w:val="2"/>
            <w:vAlign w:val="center"/>
          </w:tcPr>
          <w:p w:rsidR="002D76A6" w:rsidRPr="00C676FF" w:rsidRDefault="002D76A6" w:rsidP="00026B46">
            <w:pPr>
              <w:widowControl w:val="0"/>
              <w:tabs>
                <w:tab w:val="left" w:pos="487"/>
              </w:tabs>
              <w:autoSpaceDE w:val="0"/>
              <w:autoSpaceDN w:val="0"/>
              <w:adjustRightInd w:val="0"/>
              <w:jc w:val="center"/>
              <w:rPr>
                <w:sz w:val="19"/>
                <w:szCs w:val="19"/>
              </w:rPr>
            </w:pPr>
            <w:r w:rsidRPr="00C676FF">
              <w:rPr>
                <w:sz w:val="19"/>
                <w:szCs w:val="19"/>
              </w:rPr>
              <w:t>36 412</w:t>
            </w:r>
            <w:r w:rsidRPr="00C676FF">
              <w:rPr>
                <w:sz w:val="19"/>
                <w:szCs w:val="19"/>
                <w:lang w:val="en-US"/>
              </w:rPr>
              <w:t>,</w:t>
            </w:r>
            <w:r w:rsidRPr="00C676FF">
              <w:rPr>
                <w:sz w:val="19"/>
                <w:szCs w:val="19"/>
              </w:rPr>
              <w:t>019</w:t>
            </w:r>
          </w:p>
        </w:tc>
        <w:tc>
          <w:tcPr>
            <w:tcW w:w="1285" w:type="dxa"/>
            <w:gridSpan w:val="2"/>
            <w:vAlign w:val="center"/>
          </w:tcPr>
          <w:p w:rsidR="002D76A6" w:rsidRPr="00C676FF" w:rsidRDefault="002D76A6" w:rsidP="00026B46">
            <w:pPr>
              <w:widowControl w:val="0"/>
              <w:tabs>
                <w:tab w:val="left" w:pos="487"/>
              </w:tabs>
              <w:autoSpaceDE w:val="0"/>
              <w:autoSpaceDN w:val="0"/>
              <w:adjustRightInd w:val="0"/>
              <w:jc w:val="center"/>
              <w:rPr>
                <w:sz w:val="19"/>
                <w:szCs w:val="19"/>
              </w:rPr>
            </w:pPr>
            <w:r w:rsidRPr="00C676FF">
              <w:rPr>
                <w:sz w:val="19"/>
                <w:szCs w:val="19"/>
              </w:rPr>
              <w:t>40 053</w:t>
            </w:r>
            <w:r w:rsidRPr="00C676FF">
              <w:rPr>
                <w:sz w:val="19"/>
                <w:szCs w:val="19"/>
                <w:lang w:val="en-US"/>
              </w:rPr>
              <w:t>,</w:t>
            </w:r>
            <w:r w:rsidRPr="00C676FF">
              <w:rPr>
                <w:sz w:val="19"/>
                <w:szCs w:val="19"/>
              </w:rPr>
              <w:t>221</w:t>
            </w:r>
          </w:p>
        </w:tc>
        <w:tc>
          <w:tcPr>
            <w:tcW w:w="2324" w:type="dxa"/>
            <w:vAlign w:val="center"/>
          </w:tcPr>
          <w:p w:rsidR="002D76A6" w:rsidRPr="00C676FF" w:rsidRDefault="002D76A6" w:rsidP="00026B46">
            <w:pPr>
              <w:widowControl w:val="0"/>
              <w:tabs>
                <w:tab w:val="left" w:pos="487"/>
              </w:tabs>
              <w:autoSpaceDE w:val="0"/>
              <w:autoSpaceDN w:val="0"/>
              <w:adjustRightInd w:val="0"/>
              <w:jc w:val="center"/>
              <w:rPr>
                <w:sz w:val="18"/>
                <w:szCs w:val="20"/>
              </w:rPr>
            </w:pPr>
            <w:r w:rsidRPr="00C676FF">
              <w:rPr>
                <w:sz w:val="18"/>
                <w:szCs w:val="20"/>
              </w:rPr>
              <w:t>Належне утримання, збереження та збільшення площі зелених насаджень.</w:t>
            </w:r>
          </w:p>
          <w:p w:rsidR="002D76A6" w:rsidRPr="00C676FF" w:rsidRDefault="002D76A6" w:rsidP="00026B46">
            <w:pPr>
              <w:widowControl w:val="0"/>
              <w:tabs>
                <w:tab w:val="left" w:pos="487"/>
              </w:tabs>
              <w:autoSpaceDE w:val="0"/>
              <w:autoSpaceDN w:val="0"/>
              <w:adjustRightInd w:val="0"/>
              <w:jc w:val="center"/>
              <w:rPr>
                <w:sz w:val="18"/>
                <w:szCs w:val="20"/>
              </w:rPr>
            </w:pPr>
            <w:r w:rsidRPr="00C676FF">
              <w:rPr>
                <w:sz w:val="18"/>
                <w:szCs w:val="20"/>
              </w:rPr>
              <w:t>Поліпшення екологічного стану та естетичної привабливості території ВМТГ</w:t>
            </w:r>
          </w:p>
        </w:tc>
      </w:tr>
      <w:tr w:rsidR="002D76A6" w:rsidRPr="00C676FF" w:rsidTr="00026B46">
        <w:trPr>
          <w:trHeight w:val="1026"/>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1.5</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Утримання кладовищ та меморіалів</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Департамент комунального господарства та благоустрою,</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 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29 972</w:t>
            </w:r>
            <w:r w:rsidRPr="00C676FF">
              <w:rPr>
                <w:sz w:val="20"/>
                <w:szCs w:val="20"/>
                <w:lang w:val="en-US"/>
              </w:rPr>
              <w:t>,</w:t>
            </w:r>
            <w:r w:rsidRPr="00C676FF">
              <w:rPr>
                <w:sz w:val="20"/>
                <w:szCs w:val="20"/>
              </w:rPr>
              <w:t>312</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4 909</w:t>
            </w:r>
            <w:r w:rsidRPr="00C676FF">
              <w:rPr>
                <w:sz w:val="20"/>
                <w:szCs w:val="20"/>
                <w:lang w:val="en-US"/>
              </w:rPr>
              <w:t>,</w:t>
            </w:r>
            <w:r w:rsidRPr="00C676FF">
              <w:rPr>
                <w:sz w:val="20"/>
                <w:szCs w:val="20"/>
              </w:rPr>
              <w:t>389</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5 400</w:t>
            </w:r>
            <w:r w:rsidRPr="00C676FF">
              <w:rPr>
                <w:sz w:val="20"/>
                <w:szCs w:val="20"/>
                <w:lang w:val="en-US"/>
              </w:rPr>
              <w:t>,</w:t>
            </w:r>
            <w:r w:rsidRPr="00C676FF">
              <w:rPr>
                <w:sz w:val="20"/>
                <w:szCs w:val="20"/>
              </w:rPr>
              <w:t>328</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5 940</w:t>
            </w:r>
            <w:r w:rsidRPr="00C676FF">
              <w:rPr>
                <w:sz w:val="20"/>
                <w:szCs w:val="20"/>
                <w:lang w:val="en-US"/>
              </w:rPr>
              <w:t>,</w:t>
            </w:r>
            <w:r w:rsidRPr="00C676FF">
              <w:rPr>
                <w:sz w:val="20"/>
                <w:szCs w:val="20"/>
              </w:rPr>
              <w:t>361</w:t>
            </w:r>
          </w:p>
        </w:tc>
        <w:tc>
          <w:tcPr>
            <w:tcW w:w="1343" w:type="dxa"/>
            <w:gridSpan w:val="2"/>
            <w:vAlign w:val="center"/>
          </w:tcPr>
          <w:p w:rsidR="002D76A6" w:rsidRPr="00C676FF" w:rsidRDefault="002D76A6" w:rsidP="00026B46">
            <w:pPr>
              <w:widowControl w:val="0"/>
              <w:tabs>
                <w:tab w:val="left" w:pos="487"/>
              </w:tabs>
              <w:autoSpaceDE w:val="0"/>
              <w:autoSpaceDN w:val="0"/>
              <w:adjustRightInd w:val="0"/>
              <w:jc w:val="center"/>
              <w:rPr>
                <w:sz w:val="20"/>
                <w:szCs w:val="20"/>
              </w:rPr>
            </w:pPr>
            <w:r w:rsidRPr="00C676FF">
              <w:rPr>
                <w:sz w:val="20"/>
                <w:szCs w:val="20"/>
              </w:rPr>
              <w:t>6 534</w:t>
            </w:r>
            <w:r w:rsidRPr="00C676FF">
              <w:rPr>
                <w:sz w:val="20"/>
                <w:szCs w:val="20"/>
                <w:lang w:val="en-US"/>
              </w:rPr>
              <w:t>,</w:t>
            </w:r>
            <w:r w:rsidRPr="00C676FF">
              <w:rPr>
                <w:sz w:val="20"/>
                <w:szCs w:val="20"/>
              </w:rPr>
              <w:t>397</w:t>
            </w:r>
          </w:p>
        </w:tc>
        <w:tc>
          <w:tcPr>
            <w:tcW w:w="1285" w:type="dxa"/>
            <w:gridSpan w:val="2"/>
            <w:vAlign w:val="center"/>
          </w:tcPr>
          <w:p w:rsidR="002D76A6" w:rsidRPr="00C676FF" w:rsidRDefault="002D76A6" w:rsidP="00026B46">
            <w:pPr>
              <w:widowControl w:val="0"/>
              <w:tabs>
                <w:tab w:val="left" w:pos="487"/>
              </w:tabs>
              <w:autoSpaceDE w:val="0"/>
              <w:autoSpaceDN w:val="0"/>
              <w:adjustRightInd w:val="0"/>
              <w:jc w:val="center"/>
              <w:rPr>
                <w:sz w:val="20"/>
                <w:szCs w:val="20"/>
              </w:rPr>
            </w:pPr>
            <w:r w:rsidRPr="00C676FF">
              <w:rPr>
                <w:sz w:val="20"/>
                <w:szCs w:val="20"/>
              </w:rPr>
              <w:t>7 187</w:t>
            </w:r>
            <w:r w:rsidRPr="00C676FF">
              <w:rPr>
                <w:sz w:val="20"/>
                <w:szCs w:val="20"/>
                <w:lang w:val="en-US"/>
              </w:rPr>
              <w:t>,</w:t>
            </w:r>
            <w:r w:rsidRPr="00C676FF">
              <w:rPr>
                <w:sz w:val="20"/>
                <w:szCs w:val="20"/>
              </w:rPr>
              <w:t>837</w:t>
            </w:r>
          </w:p>
        </w:tc>
        <w:tc>
          <w:tcPr>
            <w:tcW w:w="2324" w:type="dxa"/>
            <w:vAlign w:val="center"/>
          </w:tcPr>
          <w:p w:rsidR="002D76A6" w:rsidRPr="00C676FF" w:rsidRDefault="002D76A6" w:rsidP="00026B46">
            <w:pPr>
              <w:widowControl w:val="0"/>
              <w:tabs>
                <w:tab w:val="left" w:pos="487"/>
              </w:tabs>
              <w:autoSpaceDE w:val="0"/>
              <w:autoSpaceDN w:val="0"/>
              <w:adjustRightInd w:val="0"/>
              <w:jc w:val="center"/>
              <w:rPr>
                <w:sz w:val="18"/>
                <w:szCs w:val="20"/>
              </w:rPr>
            </w:pPr>
            <w:r w:rsidRPr="00C676FF">
              <w:rPr>
                <w:sz w:val="18"/>
                <w:szCs w:val="20"/>
              </w:rPr>
              <w:t>Належний санітарний стан територій загального користування</w:t>
            </w:r>
          </w:p>
        </w:tc>
      </w:tr>
      <w:tr w:rsidR="002D76A6" w:rsidRPr="00C676FF" w:rsidTr="00026B46">
        <w:trPr>
          <w:trHeight w:val="176"/>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1.6</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Утримання громадських вбиралень</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w:t>
            </w:r>
            <w:r w:rsidRPr="00C676FF">
              <w:rPr>
                <w:sz w:val="16"/>
                <w:szCs w:val="18"/>
              </w:rPr>
              <w:lastRenderedPageBreak/>
              <w:t xml:space="preserve">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lastRenderedPageBreak/>
              <w:t xml:space="preserve">Бюджет Вінницької міської </w:t>
            </w:r>
            <w:r w:rsidRPr="00C676FF">
              <w:rPr>
                <w:sz w:val="16"/>
                <w:szCs w:val="18"/>
              </w:rPr>
              <w:lastRenderedPageBreak/>
              <w:t>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lastRenderedPageBreak/>
              <w:t>602</w:t>
            </w:r>
            <w:r w:rsidRPr="00C676FF">
              <w:rPr>
                <w:sz w:val="20"/>
                <w:szCs w:val="20"/>
                <w:lang w:val="en-US"/>
              </w:rPr>
              <w:t>,</w:t>
            </w:r>
            <w:r w:rsidRPr="00C676FF">
              <w:rPr>
                <w:sz w:val="20"/>
                <w:szCs w:val="20"/>
              </w:rPr>
              <w:t xml:space="preserve">256 </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98</w:t>
            </w:r>
            <w:r w:rsidRPr="00C676FF">
              <w:rPr>
                <w:sz w:val="20"/>
                <w:szCs w:val="20"/>
                <w:lang w:val="en-US"/>
              </w:rPr>
              <w:t>,</w:t>
            </w:r>
            <w:r w:rsidRPr="00C676FF">
              <w:rPr>
                <w:sz w:val="20"/>
                <w:szCs w:val="20"/>
              </w:rPr>
              <w:t>648</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108</w:t>
            </w:r>
            <w:r w:rsidRPr="00C676FF">
              <w:rPr>
                <w:sz w:val="20"/>
                <w:szCs w:val="20"/>
                <w:lang w:val="en-US"/>
              </w:rPr>
              <w:t>,</w:t>
            </w:r>
            <w:r w:rsidRPr="00C676FF">
              <w:rPr>
                <w:sz w:val="20"/>
                <w:szCs w:val="20"/>
              </w:rPr>
              <w:t>513</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119</w:t>
            </w:r>
            <w:r w:rsidRPr="00C676FF">
              <w:rPr>
                <w:sz w:val="20"/>
                <w:szCs w:val="20"/>
                <w:lang w:val="en-US"/>
              </w:rPr>
              <w:t>,</w:t>
            </w:r>
            <w:r w:rsidRPr="00C676FF">
              <w:rPr>
                <w:sz w:val="20"/>
                <w:szCs w:val="20"/>
              </w:rPr>
              <w:t>364</w:t>
            </w:r>
          </w:p>
        </w:tc>
        <w:tc>
          <w:tcPr>
            <w:tcW w:w="1343" w:type="dxa"/>
            <w:gridSpan w:val="2"/>
            <w:vAlign w:val="center"/>
          </w:tcPr>
          <w:p w:rsidR="002D76A6" w:rsidRPr="00C676FF" w:rsidRDefault="002D76A6" w:rsidP="00026B46">
            <w:pPr>
              <w:widowControl w:val="0"/>
              <w:tabs>
                <w:tab w:val="left" w:pos="487"/>
              </w:tabs>
              <w:autoSpaceDE w:val="0"/>
              <w:autoSpaceDN w:val="0"/>
              <w:adjustRightInd w:val="0"/>
              <w:jc w:val="center"/>
              <w:rPr>
                <w:sz w:val="20"/>
                <w:szCs w:val="20"/>
              </w:rPr>
            </w:pPr>
            <w:r w:rsidRPr="00C676FF">
              <w:rPr>
                <w:sz w:val="20"/>
                <w:szCs w:val="20"/>
              </w:rPr>
              <w:t>131</w:t>
            </w:r>
            <w:r w:rsidRPr="00C676FF">
              <w:rPr>
                <w:sz w:val="20"/>
                <w:szCs w:val="20"/>
                <w:lang w:val="en-US"/>
              </w:rPr>
              <w:t>,</w:t>
            </w:r>
            <w:r w:rsidRPr="00C676FF">
              <w:rPr>
                <w:sz w:val="20"/>
                <w:szCs w:val="20"/>
              </w:rPr>
              <w:t>300</w:t>
            </w:r>
          </w:p>
        </w:tc>
        <w:tc>
          <w:tcPr>
            <w:tcW w:w="1285" w:type="dxa"/>
            <w:gridSpan w:val="2"/>
            <w:vAlign w:val="center"/>
          </w:tcPr>
          <w:p w:rsidR="002D76A6" w:rsidRPr="00C676FF" w:rsidRDefault="002D76A6" w:rsidP="00026B46">
            <w:pPr>
              <w:widowControl w:val="0"/>
              <w:tabs>
                <w:tab w:val="left" w:pos="487"/>
              </w:tabs>
              <w:autoSpaceDE w:val="0"/>
              <w:autoSpaceDN w:val="0"/>
              <w:adjustRightInd w:val="0"/>
              <w:jc w:val="center"/>
              <w:rPr>
                <w:sz w:val="20"/>
                <w:szCs w:val="20"/>
              </w:rPr>
            </w:pPr>
            <w:r w:rsidRPr="00C676FF">
              <w:rPr>
                <w:sz w:val="20"/>
                <w:szCs w:val="20"/>
              </w:rPr>
              <w:t>144</w:t>
            </w:r>
            <w:r w:rsidRPr="00C676FF">
              <w:rPr>
                <w:sz w:val="20"/>
                <w:szCs w:val="20"/>
                <w:lang w:val="en-US"/>
              </w:rPr>
              <w:t>,</w:t>
            </w:r>
            <w:r w:rsidRPr="00C676FF">
              <w:rPr>
                <w:sz w:val="20"/>
                <w:szCs w:val="20"/>
              </w:rPr>
              <w:t>431</w:t>
            </w:r>
          </w:p>
        </w:tc>
        <w:tc>
          <w:tcPr>
            <w:tcW w:w="2324" w:type="dxa"/>
            <w:vAlign w:val="center"/>
          </w:tcPr>
          <w:p w:rsidR="002D76A6" w:rsidRPr="00C676FF" w:rsidRDefault="002D76A6" w:rsidP="00026B46">
            <w:pPr>
              <w:widowControl w:val="0"/>
              <w:tabs>
                <w:tab w:val="left" w:pos="487"/>
              </w:tabs>
              <w:autoSpaceDE w:val="0"/>
              <w:autoSpaceDN w:val="0"/>
              <w:adjustRightInd w:val="0"/>
              <w:jc w:val="center"/>
              <w:rPr>
                <w:sz w:val="18"/>
                <w:szCs w:val="20"/>
              </w:rPr>
            </w:pPr>
            <w:r w:rsidRPr="00C676FF">
              <w:rPr>
                <w:sz w:val="18"/>
                <w:szCs w:val="20"/>
              </w:rPr>
              <w:t>Належний санітарний стан територій загального користування</w:t>
            </w:r>
          </w:p>
        </w:tc>
      </w:tr>
      <w:tr w:rsidR="002D76A6" w:rsidRPr="00C676FF" w:rsidTr="00026B46">
        <w:trPr>
          <w:trHeight w:val="318"/>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1.7</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Утримання зон відпочинку</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1 792</w:t>
            </w:r>
            <w:r w:rsidRPr="00C676FF">
              <w:rPr>
                <w:sz w:val="20"/>
                <w:szCs w:val="20"/>
                <w:lang w:val="en-US"/>
              </w:rPr>
              <w:t>,</w:t>
            </w:r>
            <w:r w:rsidRPr="00C676FF">
              <w:rPr>
                <w:sz w:val="20"/>
                <w:szCs w:val="20"/>
              </w:rPr>
              <w:t>148</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293</w:t>
            </w:r>
            <w:r w:rsidRPr="00C676FF">
              <w:rPr>
                <w:sz w:val="20"/>
                <w:szCs w:val="20"/>
                <w:lang w:val="en-US"/>
              </w:rPr>
              <w:t>,</w:t>
            </w:r>
            <w:r w:rsidRPr="00C676FF">
              <w:rPr>
                <w:sz w:val="20"/>
                <w:szCs w:val="20"/>
              </w:rPr>
              <w:t>549</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322</w:t>
            </w:r>
            <w:r w:rsidRPr="00C676FF">
              <w:rPr>
                <w:sz w:val="20"/>
                <w:szCs w:val="20"/>
                <w:lang w:val="en-US"/>
              </w:rPr>
              <w:t>,</w:t>
            </w:r>
            <w:r w:rsidRPr="00C676FF">
              <w:rPr>
                <w:sz w:val="20"/>
                <w:szCs w:val="20"/>
              </w:rPr>
              <w:t>904</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355</w:t>
            </w:r>
            <w:r w:rsidRPr="00C676FF">
              <w:rPr>
                <w:sz w:val="20"/>
                <w:szCs w:val="20"/>
                <w:lang w:val="en-US"/>
              </w:rPr>
              <w:t>,</w:t>
            </w:r>
            <w:r w:rsidRPr="00C676FF">
              <w:rPr>
                <w:sz w:val="20"/>
                <w:szCs w:val="20"/>
              </w:rPr>
              <w:t>195</w:t>
            </w:r>
          </w:p>
        </w:tc>
        <w:tc>
          <w:tcPr>
            <w:tcW w:w="1343"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390</w:t>
            </w:r>
            <w:r w:rsidRPr="00C676FF">
              <w:rPr>
                <w:sz w:val="20"/>
                <w:szCs w:val="20"/>
                <w:lang w:val="en-US"/>
              </w:rPr>
              <w:t>,</w:t>
            </w:r>
            <w:r w:rsidRPr="00C676FF">
              <w:rPr>
                <w:sz w:val="20"/>
                <w:szCs w:val="20"/>
              </w:rPr>
              <w:t xml:space="preserve">714 </w:t>
            </w:r>
          </w:p>
        </w:tc>
        <w:tc>
          <w:tcPr>
            <w:tcW w:w="1285"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429</w:t>
            </w:r>
            <w:r w:rsidRPr="00C676FF">
              <w:rPr>
                <w:sz w:val="20"/>
                <w:szCs w:val="20"/>
                <w:lang w:val="en-US"/>
              </w:rPr>
              <w:t>,</w:t>
            </w:r>
            <w:r w:rsidRPr="00C676FF">
              <w:rPr>
                <w:sz w:val="20"/>
                <w:szCs w:val="20"/>
              </w:rPr>
              <w:t>786</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18"/>
                <w:szCs w:val="20"/>
              </w:rPr>
              <w:t>Забезпечення комфортних умов відпочинку та дозвілля мешканців</w:t>
            </w:r>
          </w:p>
        </w:tc>
      </w:tr>
      <w:tr w:rsidR="002D76A6" w:rsidRPr="00C676FF" w:rsidTr="00026B46">
        <w:trPr>
          <w:trHeight w:val="985"/>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1.8</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Утримання штучних споруд</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13 327</w:t>
            </w:r>
            <w:r w:rsidRPr="00C676FF">
              <w:rPr>
                <w:sz w:val="20"/>
                <w:szCs w:val="20"/>
                <w:lang w:val="en-US"/>
              </w:rPr>
              <w:t>,</w:t>
            </w:r>
            <w:r w:rsidRPr="00C676FF">
              <w:rPr>
                <w:sz w:val="20"/>
                <w:szCs w:val="20"/>
              </w:rPr>
              <w:t>328</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2 182</w:t>
            </w:r>
            <w:r w:rsidRPr="00C676FF">
              <w:rPr>
                <w:sz w:val="20"/>
                <w:szCs w:val="20"/>
                <w:lang w:val="en-US"/>
              </w:rPr>
              <w:t>,</w:t>
            </w:r>
            <w:r w:rsidRPr="00C676FF">
              <w:rPr>
                <w:sz w:val="20"/>
                <w:szCs w:val="20"/>
              </w:rPr>
              <w:t>983</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2 401</w:t>
            </w:r>
            <w:r w:rsidRPr="00C676FF">
              <w:rPr>
                <w:sz w:val="20"/>
                <w:szCs w:val="20"/>
                <w:lang w:val="en-US"/>
              </w:rPr>
              <w:t>,</w:t>
            </w:r>
            <w:r w:rsidRPr="00C676FF">
              <w:rPr>
                <w:sz w:val="20"/>
                <w:szCs w:val="20"/>
              </w:rPr>
              <w:t>281</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2 641</w:t>
            </w:r>
            <w:r w:rsidRPr="00C676FF">
              <w:rPr>
                <w:sz w:val="20"/>
                <w:szCs w:val="20"/>
                <w:lang w:val="en-US"/>
              </w:rPr>
              <w:t>,</w:t>
            </w:r>
            <w:r w:rsidRPr="00C676FF">
              <w:rPr>
                <w:sz w:val="20"/>
                <w:szCs w:val="20"/>
              </w:rPr>
              <w:t>409</w:t>
            </w:r>
          </w:p>
        </w:tc>
        <w:tc>
          <w:tcPr>
            <w:tcW w:w="1343"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18"/>
              </w:rPr>
            </w:pPr>
            <w:r w:rsidRPr="00C676FF">
              <w:rPr>
                <w:sz w:val="20"/>
                <w:szCs w:val="18"/>
              </w:rPr>
              <w:t>2 905</w:t>
            </w:r>
            <w:r w:rsidRPr="00C676FF">
              <w:rPr>
                <w:sz w:val="20"/>
                <w:szCs w:val="18"/>
                <w:lang w:val="en-US"/>
              </w:rPr>
              <w:t>,</w:t>
            </w:r>
            <w:r w:rsidRPr="00C676FF">
              <w:rPr>
                <w:sz w:val="20"/>
                <w:szCs w:val="18"/>
              </w:rPr>
              <w:t>550</w:t>
            </w:r>
          </w:p>
        </w:tc>
        <w:tc>
          <w:tcPr>
            <w:tcW w:w="1285"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18"/>
              </w:rPr>
            </w:pPr>
            <w:r w:rsidRPr="00C676FF">
              <w:rPr>
                <w:sz w:val="20"/>
                <w:szCs w:val="18"/>
              </w:rPr>
              <w:t>3 196</w:t>
            </w:r>
            <w:r w:rsidRPr="00C676FF">
              <w:rPr>
                <w:sz w:val="20"/>
                <w:szCs w:val="18"/>
                <w:lang w:val="en-US"/>
              </w:rPr>
              <w:t>,</w:t>
            </w:r>
            <w:r w:rsidRPr="00C676FF">
              <w:rPr>
                <w:sz w:val="20"/>
                <w:szCs w:val="18"/>
              </w:rPr>
              <w:t>105</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18"/>
                <w:szCs w:val="18"/>
              </w:rPr>
              <w:t>Забезпечення своєчасного обстеження інженерно-технічного стану мостових споруд</w:t>
            </w:r>
          </w:p>
        </w:tc>
      </w:tr>
      <w:tr w:rsidR="002D76A6" w:rsidRPr="00C676FF" w:rsidTr="00026B46">
        <w:trPr>
          <w:trHeight w:val="831"/>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1.9</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Утримання вулиць, площ та скверів</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КУП «ЕкоВін»</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42 248</w:t>
            </w:r>
            <w:r w:rsidRPr="00C676FF">
              <w:rPr>
                <w:sz w:val="20"/>
                <w:szCs w:val="20"/>
                <w:lang w:val="en-US"/>
              </w:rPr>
              <w:t>,</w:t>
            </w:r>
            <w:r w:rsidRPr="00C676FF">
              <w:rPr>
                <w:sz w:val="20"/>
                <w:szCs w:val="20"/>
              </w:rPr>
              <w:t>614</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6 920</w:t>
            </w:r>
            <w:r w:rsidRPr="00C676FF">
              <w:rPr>
                <w:sz w:val="20"/>
                <w:szCs w:val="20"/>
                <w:lang w:val="en-US"/>
              </w:rPr>
              <w:t>,</w:t>
            </w:r>
            <w:r w:rsidRPr="00C676FF">
              <w:rPr>
                <w:sz w:val="20"/>
                <w:szCs w:val="20"/>
              </w:rPr>
              <w:t>217</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7 612</w:t>
            </w:r>
            <w:r w:rsidRPr="00C676FF">
              <w:rPr>
                <w:sz w:val="20"/>
                <w:szCs w:val="20"/>
                <w:lang w:val="en-US"/>
              </w:rPr>
              <w:t>,</w:t>
            </w:r>
            <w:r w:rsidRPr="00C676FF">
              <w:rPr>
                <w:sz w:val="20"/>
                <w:szCs w:val="20"/>
              </w:rPr>
              <w:t>238</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8 373</w:t>
            </w:r>
            <w:r w:rsidRPr="00C676FF">
              <w:rPr>
                <w:sz w:val="20"/>
                <w:szCs w:val="20"/>
                <w:lang w:val="en-US"/>
              </w:rPr>
              <w:t>,</w:t>
            </w:r>
            <w:r w:rsidRPr="00C676FF">
              <w:rPr>
                <w:sz w:val="20"/>
                <w:szCs w:val="20"/>
              </w:rPr>
              <w:t>462</w:t>
            </w:r>
          </w:p>
        </w:tc>
        <w:tc>
          <w:tcPr>
            <w:tcW w:w="1343"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9 210</w:t>
            </w:r>
            <w:r w:rsidRPr="00C676FF">
              <w:rPr>
                <w:sz w:val="20"/>
                <w:szCs w:val="20"/>
                <w:lang w:val="en-US"/>
              </w:rPr>
              <w:t>,</w:t>
            </w:r>
            <w:r w:rsidRPr="00C676FF">
              <w:rPr>
                <w:sz w:val="20"/>
                <w:szCs w:val="20"/>
              </w:rPr>
              <w:t>808</w:t>
            </w:r>
          </w:p>
        </w:tc>
        <w:tc>
          <w:tcPr>
            <w:tcW w:w="1285"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10 131</w:t>
            </w:r>
            <w:r w:rsidRPr="00C676FF">
              <w:rPr>
                <w:sz w:val="20"/>
                <w:szCs w:val="20"/>
                <w:lang w:val="en-US"/>
              </w:rPr>
              <w:t>,</w:t>
            </w:r>
            <w:r w:rsidRPr="00C676FF">
              <w:rPr>
                <w:sz w:val="20"/>
                <w:szCs w:val="20"/>
              </w:rPr>
              <w:t>889</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18"/>
                <w:szCs w:val="20"/>
              </w:rPr>
              <w:t>Належний санітарний стан територій загального користування</w:t>
            </w:r>
          </w:p>
        </w:tc>
      </w:tr>
      <w:tr w:rsidR="002D76A6" w:rsidRPr="00C676FF" w:rsidTr="00026B46">
        <w:trPr>
          <w:trHeight w:val="887"/>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1.10</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Санітарне очищення територій</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КУП «ЕкоВін»</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10 001</w:t>
            </w:r>
            <w:r w:rsidRPr="00C676FF">
              <w:rPr>
                <w:sz w:val="20"/>
                <w:szCs w:val="20"/>
                <w:lang w:val="en-US"/>
              </w:rPr>
              <w:t>,</w:t>
            </w:r>
            <w:r w:rsidRPr="00C676FF">
              <w:rPr>
                <w:sz w:val="20"/>
                <w:szCs w:val="20"/>
              </w:rPr>
              <w:t>531</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1 638</w:t>
            </w:r>
            <w:r w:rsidRPr="00C676FF">
              <w:rPr>
                <w:sz w:val="20"/>
                <w:szCs w:val="20"/>
                <w:lang w:val="en-US"/>
              </w:rPr>
              <w:t>,</w:t>
            </w:r>
            <w:r w:rsidRPr="00C676FF">
              <w:rPr>
                <w:sz w:val="20"/>
                <w:szCs w:val="20"/>
              </w:rPr>
              <w:t>226</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1 802</w:t>
            </w:r>
            <w:r w:rsidRPr="00C676FF">
              <w:rPr>
                <w:sz w:val="20"/>
                <w:szCs w:val="20"/>
                <w:lang w:val="en-US"/>
              </w:rPr>
              <w:t>,</w:t>
            </w:r>
            <w:r w:rsidRPr="00C676FF">
              <w:rPr>
                <w:sz w:val="20"/>
                <w:szCs w:val="20"/>
              </w:rPr>
              <w:t>048</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1 982</w:t>
            </w:r>
            <w:r w:rsidRPr="00C676FF">
              <w:rPr>
                <w:sz w:val="20"/>
                <w:szCs w:val="20"/>
                <w:lang w:val="en-US"/>
              </w:rPr>
              <w:t>,</w:t>
            </w:r>
            <w:r w:rsidRPr="00C676FF">
              <w:rPr>
                <w:sz w:val="20"/>
                <w:szCs w:val="20"/>
              </w:rPr>
              <w:t>253</w:t>
            </w:r>
          </w:p>
        </w:tc>
        <w:tc>
          <w:tcPr>
            <w:tcW w:w="1343"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2 180</w:t>
            </w:r>
            <w:r w:rsidRPr="00C676FF">
              <w:rPr>
                <w:sz w:val="20"/>
                <w:szCs w:val="20"/>
                <w:lang w:val="en-US"/>
              </w:rPr>
              <w:t>,</w:t>
            </w:r>
            <w:r w:rsidRPr="00C676FF">
              <w:rPr>
                <w:sz w:val="20"/>
                <w:szCs w:val="20"/>
              </w:rPr>
              <w:t>478</w:t>
            </w:r>
          </w:p>
        </w:tc>
        <w:tc>
          <w:tcPr>
            <w:tcW w:w="1285"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2 398</w:t>
            </w:r>
            <w:r w:rsidRPr="00C676FF">
              <w:rPr>
                <w:sz w:val="20"/>
                <w:szCs w:val="20"/>
                <w:lang w:val="en-US"/>
              </w:rPr>
              <w:t>,</w:t>
            </w:r>
            <w:r w:rsidRPr="00C676FF">
              <w:rPr>
                <w:sz w:val="20"/>
                <w:szCs w:val="20"/>
              </w:rPr>
              <w:t>526</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18"/>
                <w:szCs w:val="20"/>
              </w:rPr>
              <w:t>Своєчасна ліквідація стихійних сміттєзвалищ</w:t>
            </w:r>
          </w:p>
        </w:tc>
      </w:tr>
      <w:tr w:rsidR="002D76A6" w:rsidRPr="00C676FF" w:rsidTr="00026B46">
        <w:trPr>
          <w:trHeight w:val="887"/>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1.11</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Технічний нагляд за поточним ремонтом об’єктів благоустрою</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КУП «ЕкоВін»</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5 833</w:t>
            </w:r>
            <w:r w:rsidRPr="00C676FF">
              <w:rPr>
                <w:sz w:val="20"/>
                <w:szCs w:val="20"/>
                <w:lang w:val="en-US"/>
              </w:rPr>
              <w:t>,</w:t>
            </w:r>
            <w:r w:rsidRPr="00C676FF">
              <w:rPr>
                <w:sz w:val="20"/>
                <w:szCs w:val="20"/>
              </w:rPr>
              <w:t>944</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955</w:t>
            </w:r>
            <w:r w:rsidRPr="00C676FF">
              <w:rPr>
                <w:sz w:val="20"/>
                <w:szCs w:val="20"/>
                <w:lang w:val="en-US"/>
              </w:rPr>
              <w:t>,</w:t>
            </w:r>
            <w:r w:rsidRPr="00C676FF">
              <w:rPr>
                <w:sz w:val="20"/>
                <w:szCs w:val="20"/>
              </w:rPr>
              <w:t>585</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 xml:space="preserve"> 1 051</w:t>
            </w:r>
            <w:r w:rsidRPr="00C676FF">
              <w:rPr>
                <w:sz w:val="20"/>
                <w:szCs w:val="20"/>
                <w:lang w:val="en-US"/>
              </w:rPr>
              <w:t>,</w:t>
            </w:r>
            <w:r w:rsidRPr="00C676FF">
              <w:rPr>
                <w:sz w:val="20"/>
                <w:szCs w:val="20"/>
              </w:rPr>
              <w:t>144</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1 156</w:t>
            </w:r>
            <w:r w:rsidRPr="00C676FF">
              <w:rPr>
                <w:sz w:val="20"/>
                <w:szCs w:val="20"/>
                <w:lang w:val="en-US"/>
              </w:rPr>
              <w:t>,</w:t>
            </w:r>
            <w:r w:rsidRPr="00C676FF">
              <w:rPr>
                <w:sz w:val="20"/>
                <w:szCs w:val="20"/>
              </w:rPr>
              <w:t>258</w:t>
            </w:r>
          </w:p>
        </w:tc>
        <w:tc>
          <w:tcPr>
            <w:tcW w:w="1343"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1 271</w:t>
            </w:r>
            <w:r w:rsidRPr="00C676FF">
              <w:rPr>
                <w:sz w:val="20"/>
                <w:szCs w:val="20"/>
                <w:lang w:val="en-US"/>
              </w:rPr>
              <w:t>,</w:t>
            </w:r>
            <w:r w:rsidRPr="00C676FF">
              <w:rPr>
                <w:sz w:val="20"/>
                <w:szCs w:val="20"/>
              </w:rPr>
              <w:t>884</w:t>
            </w:r>
          </w:p>
        </w:tc>
        <w:tc>
          <w:tcPr>
            <w:tcW w:w="1285" w:type="dxa"/>
            <w:gridSpan w:val="2"/>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20"/>
                <w:szCs w:val="20"/>
              </w:rPr>
              <w:t>1 399</w:t>
            </w:r>
            <w:r w:rsidRPr="00C676FF">
              <w:rPr>
                <w:sz w:val="20"/>
                <w:szCs w:val="20"/>
                <w:lang w:val="en-US"/>
              </w:rPr>
              <w:t>,</w:t>
            </w:r>
            <w:r w:rsidRPr="00C676FF">
              <w:rPr>
                <w:sz w:val="20"/>
                <w:szCs w:val="20"/>
              </w:rPr>
              <w:t>073</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18"/>
                <w:szCs w:val="20"/>
              </w:rPr>
              <w:t>Контроль за обсягами та якістю наданих послуг з поточного ремонту</w:t>
            </w:r>
          </w:p>
        </w:tc>
      </w:tr>
      <w:tr w:rsidR="002D76A6" w:rsidRPr="00C676FF" w:rsidTr="00026B46">
        <w:trPr>
          <w:trHeight w:val="544"/>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1.12</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Поточний ремонт покриття об’єктів благоустрою</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2D76A6" w:rsidRDefault="002D76A6" w:rsidP="00026B46">
            <w:pPr>
              <w:pStyle w:val="a4"/>
              <w:tabs>
                <w:tab w:val="left" w:pos="567"/>
              </w:tabs>
              <w:jc w:val="center"/>
              <w:rPr>
                <w:sz w:val="20"/>
                <w:szCs w:val="28"/>
                <w:lang w:val="ru-RU"/>
              </w:rPr>
            </w:pPr>
            <w:r w:rsidRPr="002D76A6">
              <w:rPr>
                <w:sz w:val="16"/>
                <w:szCs w:val="20"/>
                <w:lang w:val="ru-RU"/>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2D76A6" w:rsidRDefault="002D76A6" w:rsidP="00026B46">
            <w:pPr>
              <w:pStyle w:val="a4"/>
              <w:tabs>
                <w:tab w:val="left" w:pos="567"/>
              </w:tabs>
              <w:jc w:val="center"/>
              <w:rPr>
                <w:sz w:val="18"/>
                <w:szCs w:val="20"/>
                <w:lang w:val="ru-RU"/>
              </w:rPr>
            </w:pPr>
            <w:r w:rsidRPr="002D76A6">
              <w:rPr>
                <w:sz w:val="18"/>
                <w:szCs w:val="28"/>
                <w:lang w:val="ru-RU"/>
              </w:rPr>
              <w:t xml:space="preserve">Збереження покриття вулично-дорожньої мережі, поліпшення її інженерно-технічного стану та збільшення її пропускної здатності </w:t>
            </w:r>
          </w:p>
        </w:tc>
      </w:tr>
      <w:tr w:rsidR="002D76A6" w:rsidRPr="00C676FF" w:rsidTr="00026B46">
        <w:trPr>
          <w:trHeight w:val="246"/>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1.13</w:t>
            </w:r>
          </w:p>
        </w:tc>
        <w:tc>
          <w:tcPr>
            <w:tcW w:w="2562" w:type="dxa"/>
            <w:shd w:val="clear" w:color="auto" w:fill="FFFFFF"/>
            <w:vAlign w:val="center"/>
          </w:tcPr>
          <w:p w:rsidR="002D76A6" w:rsidRPr="00C676FF" w:rsidRDefault="002D76A6" w:rsidP="00026B46">
            <w:pPr>
              <w:tabs>
                <w:tab w:val="left" w:pos="0"/>
              </w:tabs>
              <w:ind w:firstLine="9"/>
              <w:rPr>
                <w:sz w:val="20"/>
                <w:szCs w:val="20"/>
              </w:rPr>
            </w:pPr>
            <w:r w:rsidRPr="00C676FF">
              <w:rPr>
                <w:sz w:val="20"/>
                <w:szCs w:val="20"/>
              </w:rPr>
              <w:t>Поточний ремонт та очистка колодязів питної води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tabs>
                <w:tab w:val="left" w:pos="487"/>
              </w:tabs>
              <w:autoSpaceDE w:val="0"/>
              <w:autoSpaceDN w:val="0"/>
              <w:adjustRightInd w:val="0"/>
              <w:ind w:right="-103"/>
              <w:jc w:val="center"/>
              <w:rPr>
                <w:sz w:val="20"/>
                <w:szCs w:val="18"/>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18"/>
              </w:rPr>
            </w:pPr>
            <w:r w:rsidRPr="00C676FF">
              <w:rPr>
                <w:sz w:val="18"/>
                <w:szCs w:val="18"/>
              </w:rPr>
              <w:t>Поліпшення якості питної води з альтернативних джерел водопостачання</w:t>
            </w:r>
          </w:p>
        </w:tc>
      </w:tr>
      <w:tr w:rsidR="002D76A6" w:rsidRPr="00C676FF" w:rsidTr="00026B46">
        <w:trPr>
          <w:trHeight w:val="246"/>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lastRenderedPageBreak/>
              <w:t>1.14</w:t>
            </w:r>
          </w:p>
        </w:tc>
        <w:tc>
          <w:tcPr>
            <w:tcW w:w="2562" w:type="dxa"/>
            <w:shd w:val="clear" w:color="auto" w:fill="FFFFFF"/>
            <w:vAlign w:val="center"/>
          </w:tcPr>
          <w:p w:rsidR="002D76A6" w:rsidRPr="00C676FF" w:rsidRDefault="002D76A6" w:rsidP="00026B46">
            <w:pPr>
              <w:tabs>
                <w:tab w:val="left" w:pos="0"/>
              </w:tabs>
              <w:ind w:firstLine="9"/>
              <w:rPr>
                <w:sz w:val="20"/>
                <w:szCs w:val="20"/>
              </w:rPr>
            </w:pPr>
            <w:r w:rsidRPr="00C676FF">
              <w:rPr>
                <w:sz w:val="20"/>
                <w:szCs w:val="20"/>
              </w:rPr>
              <w:t>Поточний ремонт</w:t>
            </w:r>
          </w:p>
          <w:p w:rsidR="002D76A6" w:rsidRPr="00C676FF" w:rsidRDefault="002D76A6" w:rsidP="00026B46">
            <w:pPr>
              <w:widowControl w:val="0"/>
              <w:autoSpaceDE w:val="0"/>
              <w:autoSpaceDN w:val="0"/>
              <w:adjustRightInd w:val="0"/>
              <w:ind w:firstLine="9"/>
              <w:rPr>
                <w:sz w:val="20"/>
                <w:szCs w:val="20"/>
              </w:rPr>
            </w:pPr>
            <w:r w:rsidRPr="00C676FF">
              <w:rPr>
                <w:sz w:val="20"/>
                <w:szCs w:val="20"/>
              </w:rPr>
              <w:t>інших об’єктів та елементів благоустрою</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tabs>
                <w:tab w:val="left" w:pos="487"/>
              </w:tabs>
              <w:autoSpaceDE w:val="0"/>
              <w:autoSpaceDN w:val="0"/>
              <w:adjustRightInd w:val="0"/>
              <w:ind w:right="-103"/>
              <w:jc w:val="center"/>
              <w:rPr>
                <w:sz w:val="20"/>
                <w:szCs w:val="18"/>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20"/>
                <w:szCs w:val="18"/>
              </w:rPr>
              <w:t>Забезпечення належного інженерно-технічного стану об’єктів та елементів благоустрою</w:t>
            </w:r>
          </w:p>
        </w:tc>
      </w:tr>
      <w:tr w:rsidR="002D76A6" w:rsidRPr="00C676FF" w:rsidTr="00026B46">
        <w:trPr>
          <w:trHeight w:val="954"/>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1.15</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Утримання в належному стані інших об’єктів та елементів благоустрою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tabs>
                <w:tab w:val="left" w:pos="487"/>
              </w:tabs>
              <w:autoSpaceDE w:val="0"/>
              <w:autoSpaceDN w:val="0"/>
              <w:adjustRightInd w:val="0"/>
              <w:ind w:right="-103"/>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20"/>
                <w:szCs w:val="20"/>
              </w:rPr>
              <w:t>Забезпечення належного санітарного стану об’єктів та елементів благоустрою</w:t>
            </w:r>
          </w:p>
        </w:tc>
      </w:tr>
      <w:tr w:rsidR="002D76A6" w:rsidRPr="00C676FF" w:rsidTr="00026B46">
        <w:trPr>
          <w:trHeight w:val="885"/>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1.16</w:t>
            </w:r>
          </w:p>
        </w:tc>
        <w:tc>
          <w:tcPr>
            <w:tcW w:w="2562" w:type="dxa"/>
            <w:shd w:val="clear" w:color="auto" w:fill="auto"/>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Поточний ремонт вулиць і доріг</w:t>
            </w:r>
            <w:r w:rsidRPr="00C676FF">
              <w:rPr>
                <w:sz w:val="20"/>
                <w:szCs w:val="20"/>
                <w:shd w:val="clear" w:color="auto" w:fill="FFFFFF"/>
              </w:rPr>
              <w:t>, які є складовими автомобільних доріг загального користування державного та місцевого значення</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tabs>
                <w:tab w:val="left" w:pos="487"/>
              </w:tabs>
              <w:autoSpaceDE w:val="0"/>
              <w:autoSpaceDN w:val="0"/>
              <w:adjustRightInd w:val="0"/>
              <w:ind w:right="-103"/>
              <w:jc w:val="center"/>
              <w:rPr>
                <w:sz w:val="20"/>
                <w:szCs w:val="28"/>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tabs>
                <w:tab w:val="left" w:pos="487"/>
              </w:tabs>
              <w:autoSpaceDE w:val="0"/>
              <w:autoSpaceDN w:val="0"/>
              <w:adjustRightInd w:val="0"/>
              <w:ind w:right="-103"/>
              <w:jc w:val="center"/>
              <w:rPr>
                <w:sz w:val="18"/>
                <w:szCs w:val="20"/>
              </w:rPr>
            </w:pPr>
            <w:r w:rsidRPr="00C676FF">
              <w:rPr>
                <w:sz w:val="18"/>
                <w:szCs w:val="28"/>
              </w:rPr>
              <w:t xml:space="preserve">Збереження покриття вулично-дорожньої мережі, поліпшення її інженерно-технічного стану та збільшення її пропускної здатності </w:t>
            </w:r>
          </w:p>
        </w:tc>
      </w:tr>
      <w:tr w:rsidR="002D76A6" w:rsidRPr="00C676FF" w:rsidTr="00026B46">
        <w:trPr>
          <w:trHeight w:val="363"/>
          <w:jc w:val="center"/>
        </w:trPr>
        <w:tc>
          <w:tcPr>
            <w:tcW w:w="16446" w:type="dxa"/>
            <w:gridSpan w:val="16"/>
            <w:vAlign w:val="center"/>
          </w:tcPr>
          <w:p w:rsidR="002D76A6" w:rsidRPr="00C676FF" w:rsidRDefault="002D76A6" w:rsidP="00026B46">
            <w:pPr>
              <w:widowControl w:val="0"/>
              <w:autoSpaceDE w:val="0"/>
              <w:autoSpaceDN w:val="0"/>
              <w:adjustRightInd w:val="0"/>
              <w:ind w:left="-106" w:firstLine="655"/>
              <w:rPr>
                <w:b/>
                <w:sz w:val="20"/>
                <w:szCs w:val="18"/>
              </w:rPr>
            </w:pPr>
            <w:r w:rsidRPr="00C676FF">
              <w:rPr>
                <w:b/>
                <w:sz w:val="20"/>
                <w:szCs w:val="18"/>
              </w:rPr>
              <w:t>Пріоритетний напрям 2. Розвиток територій загального користування ВМТГ</w:t>
            </w:r>
          </w:p>
        </w:tc>
      </w:tr>
      <w:tr w:rsidR="002D76A6" w:rsidRPr="00C676FF" w:rsidTr="00026B46">
        <w:trPr>
          <w:trHeight w:val="1027"/>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2.1</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реконструкція та капітальний ремонт вулично-дорожньої мережі</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 xml:space="preserve">Бюджет Вінницької міської територіальної громади, державний бюджет, обласний бюджет, </w:t>
            </w:r>
          </w:p>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інші джерела</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2D76A6" w:rsidRDefault="002D76A6" w:rsidP="00026B46">
            <w:pPr>
              <w:pStyle w:val="a4"/>
              <w:tabs>
                <w:tab w:val="left" w:pos="567"/>
              </w:tabs>
              <w:jc w:val="center"/>
              <w:rPr>
                <w:sz w:val="20"/>
                <w:szCs w:val="28"/>
                <w:lang w:val="ru-RU"/>
              </w:rPr>
            </w:pPr>
            <w:r w:rsidRPr="002D76A6">
              <w:rPr>
                <w:sz w:val="16"/>
                <w:szCs w:val="20"/>
                <w:lang w:val="ru-RU"/>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2D76A6" w:rsidRDefault="002D76A6" w:rsidP="00026B46">
            <w:pPr>
              <w:pStyle w:val="a4"/>
              <w:tabs>
                <w:tab w:val="left" w:pos="567"/>
              </w:tabs>
              <w:jc w:val="center"/>
              <w:rPr>
                <w:sz w:val="18"/>
                <w:szCs w:val="20"/>
                <w:lang w:val="ru-RU"/>
              </w:rPr>
            </w:pPr>
            <w:r w:rsidRPr="002D76A6">
              <w:rPr>
                <w:sz w:val="18"/>
                <w:szCs w:val="28"/>
                <w:lang w:val="ru-RU"/>
              </w:rPr>
              <w:t>Поліпшення інженерно-технічного стану вулично-дорожньої мережі, збільшення її пропускної здатності</w:t>
            </w:r>
          </w:p>
        </w:tc>
      </w:tr>
      <w:tr w:rsidR="002D76A6" w:rsidRPr="00C676FF" w:rsidTr="00026B46">
        <w:trPr>
          <w:trHeight w:val="743"/>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2.2</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Реконструкція  та капітальний ремонт мостових споруд</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Відновлення техніко-експлуатаційних характеристик мостів, збільшення міцності та несучої здатності їх конструктивних елементів</w:t>
            </w:r>
          </w:p>
        </w:tc>
      </w:tr>
      <w:tr w:rsidR="002D76A6" w:rsidRPr="00C676FF" w:rsidTr="00026B46">
        <w:trPr>
          <w:trHeight w:val="873"/>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2.3</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Будівництво, реконструкція  та капітальний ремонт парків, площ та скверів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Відновлення та створення нових зон культурного масового відпочинку мешканців, створення безпечних та комфортних умов для їх активного дозвілля</w:t>
            </w:r>
          </w:p>
        </w:tc>
      </w:tr>
      <w:tr w:rsidR="002D76A6" w:rsidRPr="00C676FF" w:rsidTr="00026B46">
        <w:trPr>
          <w:trHeight w:val="388"/>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lastRenderedPageBreak/>
              <w:t>2.4</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Реконструкція та капітальний ремонт  набережної річки Південний Буг</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Захист від підтоплень територій. Створення безпечних та комфортних умов для відпочинку та дозвілля мешканців</w:t>
            </w:r>
          </w:p>
        </w:tc>
      </w:tr>
      <w:tr w:rsidR="002D76A6" w:rsidRPr="00C676FF" w:rsidTr="00026B46">
        <w:trPr>
          <w:trHeight w:val="388"/>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2.5</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Капітальний ремонт по очистці річки Південний Буг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Безпечне та якісне водопостачання для мешканців ВМТГ</w:t>
            </w:r>
          </w:p>
        </w:tc>
      </w:tr>
      <w:tr w:rsidR="002D76A6" w:rsidRPr="00C676FF" w:rsidTr="00026B46">
        <w:trPr>
          <w:trHeight w:val="873"/>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2.6</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реконструкція та капітальний ремонт дитячих, спортивних майданчиків</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 xml:space="preserve">Створення безпечних та комфортних умов для активного дозвілля </w:t>
            </w:r>
          </w:p>
          <w:p w:rsidR="002D76A6" w:rsidRPr="00C676FF" w:rsidRDefault="002D76A6" w:rsidP="00026B46">
            <w:pPr>
              <w:widowControl w:val="0"/>
              <w:autoSpaceDE w:val="0"/>
              <w:autoSpaceDN w:val="0"/>
              <w:adjustRightInd w:val="0"/>
              <w:jc w:val="center"/>
              <w:rPr>
                <w:sz w:val="18"/>
                <w:szCs w:val="20"/>
              </w:rPr>
            </w:pPr>
            <w:r w:rsidRPr="00C676FF">
              <w:rPr>
                <w:sz w:val="18"/>
                <w:szCs w:val="20"/>
              </w:rPr>
              <w:t>дітей та дорослих</w:t>
            </w:r>
          </w:p>
        </w:tc>
      </w:tr>
      <w:tr w:rsidR="002D76A6" w:rsidRPr="00C676FF" w:rsidTr="00026B46">
        <w:trPr>
          <w:trHeight w:val="974"/>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2.7</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Будівництво, капітальний ремонт паркувальних зон та паркувальних майданчиків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Упорядкування місць для паркування транспорту</w:t>
            </w:r>
          </w:p>
        </w:tc>
      </w:tr>
      <w:tr w:rsidR="002D76A6" w:rsidRPr="00C676FF" w:rsidTr="00026B46">
        <w:trPr>
          <w:trHeight w:val="601"/>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2.8</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реконструкція та капітальний ремонт берегоукріплень та зон відпочинку біля води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Захист від підтоплень територій.</w:t>
            </w:r>
          </w:p>
          <w:p w:rsidR="002D76A6" w:rsidRPr="00C676FF" w:rsidRDefault="002D76A6" w:rsidP="00026B46">
            <w:pPr>
              <w:widowControl w:val="0"/>
              <w:autoSpaceDE w:val="0"/>
              <w:autoSpaceDN w:val="0"/>
              <w:adjustRightInd w:val="0"/>
              <w:jc w:val="center"/>
              <w:rPr>
                <w:sz w:val="18"/>
                <w:szCs w:val="20"/>
              </w:rPr>
            </w:pPr>
            <w:r w:rsidRPr="00C676FF">
              <w:rPr>
                <w:sz w:val="18"/>
                <w:szCs w:val="20"/>
              </w:rPr>
              <w:t>Створення безпечних та комфортних умов для відпочинку та активного дозвілля мешканців</w:t>
            </w:r>
          </w:p>
        </w:tc>
      </w:tr>
      <w:tr w:rsidR="002D76A6" w:rsidRPr="00C676FF" w:rsidTr="00026B46">
        <w:trPr>
          <w:trHeight w:val="843"/>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2.9</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реконструкція та капітальний ремонт зупинок громадського транспорту</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Безпечне та комфортне очікування мешканцями громадського транспорту</w:t>
            </w:r>
          </w:p>
        </w:tc>
      </w:tr>
      <w:tr w:rsidR="002D76A6" w:rsidRPr="00C676FF" w:rsidTr="00026B46">
        <w:trPr>
          <w:trHeight w:val="1194"/>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2.10</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Будівництво, реконструкція  та капітальний ремонт зливової каналізації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Розширення та відновлення мережі зливової каналізації, забезпечення безперебійного руху транспорту та пішоходів</w:t>
            </w:r>
          </w:p>
          <w:p w:rsidR="002D76A6" w:rsidRPr="00C676FF" w:rsidRDefault="002D76A6" w:rsidP="00026B46">
            <w:pPr>
              <w:widowControl w:val="0"/>
              <w:autoSpaceDE w:val="0"/>
              <w:autoSpaceDN w:val="0"/>
              <w:adjustRightInd w:val="0"/>
              <w:jc w:val="center"/>
              <w:rPr>
                <w:sz w:val="18"/>
                <w:szCs w:val="20"/>
              </w:rPr>
            </w:pPr>
            <w:r w:rsidRPr="00C676FF">
              <w:rPr>
                <w:sz w:val="18"/>
                <w:szCs w:val="20"/>
              </w:rPr>
              <w:t>під час понаднормових опадів</w:t>
            </w:r>
          </w:p>
        </w:tc>
      </w:tr>
      <w:tr w:rsidR="002D76A6" w:rsidRPr="00C676FF" w:rsidTr="00026B46">
        <w:trPr>
          <w:trHeight w:val="1094"/>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lastRenderedPageBreak/>
              <w:t>2.11</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реконструкція та капітальний  ремонт територій кладовищ та споруд на них</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Наявність вільних місць для належного поховання померлих</w:t>
            </w:r>
          </w:p>
        </w:tc>
      </w:tr>
      <w:tr w:rsidR="002D76A6" w:rsidRPr="00C676FF" w:rsidTr="00026B46">
        <w:trPr>
          <w:trHeight w:val="982"/>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2.12</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Будівництво, реконструкція та капітальний  ремонт пам’ятників та пам’ятних знаків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Збереження пам’яті про історичні події та вшанування видатних особистостей</w:t>
            </w:r>
          </w:p>
        </w:tc>
      </w:tr>
      <w:tr w:rsidR="002D76A6" w:rsidRPr="00C676FF" w:rsidTr="00026B46">
        <w:trPr>
          <w:trHeight w:val="1097"/>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2.13</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та капітальний ремонт  колодязів питної води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Збільшення кількості альтернативних джерел якісного водопостачання</w:t>
            </w:r>
          </w:p>
        </w:tc>
      </w:tr>
      <w:tr w:rsidR="002D76A6" w:rsidRPr="00C676FF" w:rsidTr="00026B46">
        <w:trPr>
          <w:trHeight w:val="1125"/>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2.14</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реконструкція та капітальний ремонт  інших об’єктів та елементів благоустрою</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18"/>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18"/>
              </w:rPr>
              <w:t>Забезпечення належного інженерно-технічного стану об’єктів благоустрою</w:t>
            </w:r>
          </w:p>
        </w:tc>
      </w:tr>
      <w:tr w:rsidR="002D76A6" w:rsidRPr="00C676FF" w:rsidTr="00026B46">
        <w:trPr>
          <w:trHeight w:val="987"/>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2.15</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Будівництво сміттєпереробного заводу та створення комплексу по знешкодженню побутових відходів</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Ефективні та безпечні знешкодження та утилізація побутових відходів</w:t>
            </w:r>
          </w:p>
        </w:tc>
      </w:tr>
      <w:tr w:rsidR="002D76A6" w:rsidRPr="00C676FF" w:rsidTr="00026B46">
        <w:trPr>
          <w:trHeight w:val="1128"/>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2.16</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Рекультивація існуючого  та будівництво нового полігону для захоронення побутових відходів</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Зменшення навантаження на полігон побутових відходів, отримання вторинних ресурсів</w:t>
            </w:r>
          </w:p>
        </w:tc>
      </w:tr>
      <w:tr w:rsidR="002D76A6" w:rsidRPr="00C676FF" w:rsidTr="00026B46">
        <w:trPr>
          <w:trHeight w:val="1258"/>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2.17</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Капітальний ремонт вулиць і доріг</w:t>
            </w:r>
            <w:r w:rsidRPr="00C676FF">
              <w:rPr>
                <w:sz w:val="20"/>
                <w:szCs w:val="20"/>
                <w:shd w:val="clear" w:color="auto" w:fill="FFFFFF"/>
              </w:rPr>
              <w:t>, які є складовими автомобільних доріг державного значення</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8"/>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8"/>
              </w:rPr>
              <w:t>Поліпшення інженерно-технічного стану вулично-дорожньої мережі, збільшення її пропускної здатності</w:t>
            </w:r>
          </w:p>
        </w:tc>
      </w:tr>
      <w:tr w:rsidR="002D76A6" w:rsidRPr="00C676FF" w:rsidTr="00026B46">
        <w:trPr>
          <w:trHeight w:val="529"/>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lastRenderedPageBreak/>
              <w:t>2.18</w:t>
            </w:r>
          </w:p>
        </w:tc>
        <w:tc>
          <w:tcPr>
            <w:tcW w:w="2562" w:type="dxa"/>
            <w:vAlign w:val="center"/>
          </w:tcPr>
          <w:p w:rsidR="002D76A6" w:rsidRPr="00C676FF" w:rsidRDefault="002D76A6" w:rsidP="00026B46">
            <w:pPr>
              <w:widowControl w:val="0"/>
              <w:autoSpaceDE w:val="0"/>
              <w:autoSpaceDN w:val="0"/>
              <w:adjustRightInd w:val="0"/>
              <w:ind w:firstLine="9"/>
              <w:rPr>
                <w:sz w:val="19"/>
                <w:szCs w:val="19"/>
              </w:rPr>
            </w:pPr>
            <w:r w:rsidRPr="00C676FF">
              <w:rPr>
                <w:sz w:val="19"/>
                <w:szCs w:val="19"/>
              </w:rPr>
              <w:t>Модернізація (реконструкція) та капітальний ремонт будівель та споруд  комунальної власності Вінницької міської територіальної громади</w:t>
            </w:r>
            <w:r w:rsidRPr="00C676FF">
              <w:rPr>
                <w:b/>
                <w:i/>
                <w:sz w:val="19"/>
                <w:szCs w:val="19"/>
              </w:rPr>
              <w:t xml:space="preserve">, </w:t>
            </w:r>
            <w:r w:rsidRPr="00C676FF">
              <w:rPr>
                <w:sz w:val="19"/>
                <w:szCs w:val="19"/>
              </w:rPr>
              <w:t xml:space="preserve">які знаходяться на балансі департаменту комунального господарства та благоустрою міської ради та підвідомчих комунальних підприємств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8"/>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8"/>
              </w:rPr>
              <w:t xml:space="preserve">Оновлення інженерно-технічного стану будівель та споруд комунальної власності </w:t>
            </w:r>
          </w:p>
        </w:tc>
      </w:tr>
      <w:tr w:rsidR="002D76A6" w:rsidRPr="00C676FF" w:rsidTr="00026B46">
        <w:trPr>
          <w:trHeight w:val="176"/>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19"/>
                <w:szCs w:val="19"/>
              </w:rPr>
            </w:pPr>
            <w:r w:rsidRPr="00C676FF">
              <w:rPr>
                <w:b/>
                <w:sz w:val="19"/>
                <w:szCs w:val="19"/>
              </w:rPr>
              <w:t>2.19</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Здійснення за рахунок коштів бюджету</w:t>
            </w:r>
            <w:r w:rsidRPr="00C676FF">
              <w:rPr>
                <w:rFonts w:eastAsia="Calibri"/>
                <w:sz w:val="20"/>
                <w:szCs w:val="20"/>
                <w:lang w:eastAsia="en-US"/>
              </w:rPr>
              <w:t xml:space="preserve"> В</w:t>
            </w:r>
            <w:r w:rsidRPr="00C676FF">
              <w:rPr>
                <w:sz w:val="20"/>
                <w:szCs w:val="20"/>
              </w:rPr>
              <w:t>МТГ технічного нагляду за якістю та обсягами робіт при реалізації проєктів з будівництва, реконструкції та капітального ремонту об’єктів комунального господарства та благоустрою, в тому числі і на умовах співфінансування фізичними та юридичними особами в цілому по об’єкту</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firstLine="6"/>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ind w:left="-110" w:right="-109"/>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18"/>
                <w:szCs w:val="20"/>
              </w:rPr>
            </w:pPr>
            <w:r w:rsidRPr="00C676FF">
              <w:rPr>
                <w:sz w:val="18"/>
                <w:szCs w:val="20"/>
              </w:rPr>
              <w:t>Контроль за обсягами та якістю виконаних робіт</w:t>
            </w:r>
          </w:p>
        </w:tc>
      </w:tr>
      <w:tr w:rsidR="002D76A6" w:rsidRPr="00C676FF" w:rsidTr="00026B46">
        <w:trPr>
          <w:trHeight w:val="409"/>
          <w:jc w:val="center"/>
        </w:trPr>
        <w:tc>
          <w:tcPr>
            <w:tcW w:w="16446" w:type="dxa"/>
            <w:gridSpan w:val="16"/>
            <w:vAlign w:val="center"/>
          </w:tcPr>
          <w:p w:rsidR="002D76A6" w:rsidRPr="00C676FF" w:rsidRDefault="002D76A6" w:rsidP="00026B46">
            <w:pPr>
              <w:widowControl w:val="0"/>
              <w:autoSpaceDE w:val="0"/>
              <w:autoSpaceDN w:val="0"/>
              <w:adjustRightInd w:val="0"/>
              <w:ind w:firstLine="549"/>
              <w:rPr>
                <w:b/>
                <w:sz w:val="20"/>
                <w:szCs w:val="18"/>
              </w:rPr>
            </w:pPr>
            <w:r w:rsidRPr="00C676FF">
              <w:rPr>
                <w:b/>
                <w:sz w:val="20"/>
                <w:szCs w:val="18"/>
              </w:rPr>
              <w:t>Пріоритетний напрям 3. Організація забезпечення охорони та рятування життя людей на водних об’єктах ВМТГ</w:t>
            </w:r>
          </w:p>
        </w:tc>
      </w:tr>
      <w:tr w:rsidR="002D76A6" w:rsidRPr="00C676FF" w:rsidTr="00026B46">
        <w:trPr>
          <w:trHeight w:val="1463"/>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3.1</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szCs w:val="20"/>
              </w:rPr>
            </w:pPr>
            <w:r w:rsidRPr="00C676FF">
              <w:rPr>
                <w:spacing w:val="-1"/>
                <w:sz w:val="20"/>
              </w:rPr>
              <w:t>Забезпечувати виконання комплексу заходів з безпеки людей в місцях</w:t>
            </w:r>
            <w:r w:rsidRPr="00C676FF">
              <w:rPr>
                <w:sz w:val="20"/>
              </w:rPr>
              <w:t xml:space="preserve"> </w:t>
            </w:r>
            <w:r w:rsidRPr="00C676FF">
              <w:rPr>
                <w:spacing w:val="-1"/>
                <w:sz w:val="20"/>
              </w:rPr>
              <w:t>масового</w:t>
            </w:r>
            <w:r w:rsidRPr="00C676FF">
              <w:rPr>
                <w:sz w:val="20"/>
              </w:rPr>
              <w:t xml:space="preserve"> </w:t>
            </w:r>
            <w:r w:rsidRPr="00C676FF">
              <w:rPr>
                <w:spacing w:val="-1"/>
                <w:sz w:val="20"/>
              </w:rPr>
              <w:t xml:space="preserve">відпочинку </w:t>
            </w:r>
            <w:r w:rsidRPr="00C676FF">
              <w:rPr>
                <w:sz w:val="20"/>
              </w:rPr>
              <w:t>на</w:t>
            </w:r>
            <w:r w:rsidRPr="00C676FF">
              <w:rPr>
                <w:spacing w:val="-1"/>
                <w:sz w:val="20"/>
              </w:rPr>
              <w:t xml:space="preserve"> </w:t>
            </w:r>
            <w:r w:rsidRPr="00C676FF">
              <w:rPr>
                <w:sz w:val="20"/>
              </w:rPr>
              <w:t>водних</w:t>
            </w:r>
            <w:r w:rsidRPr="00C676FF">
              <w:rPr>
                <w:spacing w:val="25"/>
                <w:sz w:val="20"/>
              </w:rPr>
              <w:t xml:space="preserve"> </w:t>
            </w:r>
            <w:r w:rsidRPr="00C676FF">
              <w:rPr>
                <w:sz w:val="20"/>
              </w:rPr>
              <w:t>об’єктах</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Align w:val="center"/>
          </w:tcPr>
          <w:p w:rsidR="002D76A6" w:rsidRPr="00C676FF" w:rsidRDefault="002D76A6" w:rsidP="00026B46">
            <w:pPr>
              <w:pStyle w:val="af5"/>
              <w:spacing w:before="0" w:beforeAutospacing="0" w:after="0" w:afterAutospacing="0"/>
              <w:ind w:left="57"/>
              <w:jc w:val="center"/>
              <w:rPr>
                <w:sz w:val="20"/>
                <w:szCs w:val="20"/>
              </w:rPr>
            </w:pPr>
          </w:p>
        </w:tc>
        <w:tc>
          <w:tcPr>
            <w:tcW w:w="1285" w:type="dxa"/>
            <w:gridSpan w:val="2"/>
            <w:vAlign w:val="center"/>
          </w:tcPr>
          <w:p w:rsidR="002D76A6" w:rsidRPr="00C676FF" w:rsidRDefault="002D76A6" w:rsidP="00026B46">
            <w:pPr>
              <w:pStyle w:val="af5"/>
              <w:spacing w:before="0" w:beforeAutospacing="0" w:after="0" w:afterAutospacing="0"/>
              <w:ind w:left="57"/>
              <w:jc w:val="center"/>
              <w:rPr>
                <w:sz w:val="20"/>
                <w:szCs w:val="20"/>
              </w:rPr>
            </w:pPr>
          </w:p>
        </w:tc>
        <w:tc>
          <w:tcPr>
            <w:tcW w:w="2324" w:type="dxa"/>
            <w:vAlign w:val="center"/>
          </w:tcPr>
          <w:p w:rsidR="002D76A6" w:rsidRPr="00C676FF" w:rsidRDefault="002D76A6" w:rsidP="00026B46">
            <w:pPr>
              <w:pStyle w:val="af5"/>
              <w:spacing w:before="0" w:beforeAutospacing="0" w:after="0" w:afterAutospacing="0"/>
              <w:ind w:left="57"/>
              <w:jc w:val="center"/>
              <w:rPr>
                <w:sz w:val="20"/>
                <w:szCs w:val="20"/>
              </w:rPr>
            </w:pPr>
            <w:r w:rsidRPr="00C676FF">
              <w:rPr>
                <w:sz w:val="20"/>
                <w:szCs w:val="20"/>
              </w:rPr>
              <w:t>Попередження нещасних випадків та надзвичайних ситуацій на водних об’єктах, скорочення їх кількості.</w:t>
            </w:r>
          </w:p>
        </w:tc>
      </w:tr>
      <w:tr w:rsidR="002D76A6" w:rsidRPr="00C676FF" w:rsidTr="00026B46">
        <w:trPr>
          <w:trHeight w:val="663"/>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lastRenderedPageBreak/>
              <w:t>3.2</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rPr>
            </w:pPr>
            <w:r w:rsidRPr="00C676FF">
              <w:rPr>
                <w:sz w:val="20"/>
              </w:rPr>
              <w:t xml:space="preserve">Забезпечувати медичну допомогу в </w:t>
            </w:r>
            <w:r w:rsidRPr="00C676FF">
              <w:rPr>
                <w:spacing w:val="-1"/>
                <w:sz w:val="20"/>
              </w:rPr>
              <w:t>місцях</w:t>
            </w:r>
            <w:r w:rsidRPr="00C676FF">
              <w:rPr>
                <w:sz w:val="20"/>
              </w:rPr>
              <w:t xml:space="preserve"> </w:t>
            </w:r>
            <w:r w:rsidRPr="00C676FF">
              <w:rPr>
                <w:spacing w:val="-1"/>
                <w:sz w:val="20"/>
              </w:rPr>
              <w:t>масового</w:t>
            </w:r>
            <w:r w:rsidRPr="00C676FF">
              <w:rPr>
                <w:sz w:val="20"/>
              </w:rPr>
              <w:t xml:space="preserve"> </w:t>
            </w:r>
            <w:r w:rsidRPr="00C676FF">
              <w:rPr>
                <w:spacing w:val="-1"/>
                <w:sz w:val="20"/>
              </w:rPr>
              <w:t xml:space="preserve">відпочинку </w:t>
            </w:r>
            <w:r w:rsidRPr="00C676FF">
              <w:rPr>
                <w:sz w:val="20"/>
              </w:rPr>
              <w:t>на</w:t>
            </w:r>
            <w:r w:rsidRPr="00C676FF">
              <w:rPr>
                <w:spacing w:val="-1"/>
                <w:sz w:val="20"/>
              </w:rPr>
              <w:t xml:space="preserve"> </w:t>
            </w:r>
            <w:r w:rsidRPr="00C676FF">
              <w:rPr>
                <w:sz w:val="20"/>
              </w:rPr>
              <w:t>водних</w:t>
            </w:r>
            <w:r w:rsidRPr="00C676FF">
              <w:rPr>
                <w:spacing w:val="25"/>
                <w:sz w:val="20"/>
              </w:rPr>
              <w:t xml:space="preserve"> </w:t>
            </w:r>
            <w:r w:rsidRPr="00C676FF">
              <w:rPr>
                <w:sz w:val="20"/>
              </w:rPr>
              <w:t>об’єктах</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val="restart"/>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20"/>
                <w:szCs w:val="20"/>
              </w:rPr>
              <w:t>41 316</w:t>
            </w:r>
            <w:r w:rsidRPr="00C676FF">
              <w:rPr>
                <w:sz w:val="20"/>
                <w:szCs w:val="20"/>
                <w:lang w:val="en-US"/>
              </w:rPr>
              <w:t>,</w:t>
            </w:r>
            <w:r w:rsidRPr="00C676FF">
              <w:rPr>
                <w:sz w:val="20"/>
                <w:szCs w:val="20"/>
              </w:rPr>
              <w:t>447</w:t>
            </w:r>
          </w:p>
        </w:tc>
        <w:tc>
          <w:tcPr>
            <w:tcW w:w="1165" w:type="dxa"/>
            <w:vMerge w:val="restart"/>
            <w:vAlign w:val="center"/>
          </w:tcPr>
          <w:p w:rsidR="002D76A6" w:rsidRPr="00C676FF" w:rsidRDefault="002D76A6" w:rsidP="00026B46">
            <w:pPr>
              <w:widowControl w:val="0"/>
              <w:autoSpaceDE w:val="0"/>
              <w:autoSpaceDN w:val="0"/>
              <w:adjustRightInd w:val="0"/>
              <w:jc w:val="center"/>
              <w:rPr>
                <w:sz w:val="16"/>
                <w:szCs w:val="20"/>
              </w:rPr>
            </w:pPr>
            <w:r w:rsidRPr="00C676FF">
              <w:rPr>
                <w:sz w:val="20"/>
                <w:szCs w:val="20"/>
              </w:rPr>
              <w:t>6 767</w:t>
            </w:r>
            <w:r w:rsidRPr="00C676FF">
              <w:rPr>
                <w:sz w:val="20"/>
                <w:szCs w:val="20"/>
                <w:lang w:val="en-US"/>
              </w:rPr>
              <w:t>,</w:t>
            </w:r>
            <w:r w:rsidRPr="00C676FF">
              <w:rPr>
                <w:sz w:val="20"/>
                <w:szCs w:val="20"/>
              </w:rPr>
              <w:t>530</w:t>
            </w:r>
          </w:p>
        </w:tc>
        <w:tc>
          <w:tcPr>
            <w:tcW w:w="1134" w:type="dxa"/>
            <w:gridSpan w:val="2"/>
            <w:vMerge w:val="restart"/>
            <w:vAlign w:val="center"/>
          </w:tcPr>
          <w:p w:rsidR="002D76A6" w:rsidRPr="00C676FF" w:rsidRDefault="002D76A6" w:rsidP="00026B46">
            <w:pPr>
              <w:widowControl w:val="0"/>
              <w:autoSpaceDE w:val="0"/>
              <w:autoSpaceDN w:val="0"/>
              <w:adjustRightInd w:val="0"/>
              <w:jc w:val="center"/>
              <w:rPr>
                <w:sz w:val="16"/>
                <w:szCs w:val="20"/>
              </w:rPr>
            </w:pPr>
            <w:r w:rsidRPr="00C676FF">
              <w:rPr>
                <w:sz w:val="20"/>
                <w:szCs w:val="20"/>
              </w:rPr>
              <w:t>7 444</w:t>
            </w:r>
            <w:r w:rsidRPr="00C676FF">
              <w:rPr>
                <w:sz w:val="20"/>
                <w:szCs w:val="20"/>
                <w:lang w:val="en-US"/>
              </w:rPr>
              <w:t>,</w:t>
            </w:r>
            <w:r w:rsidRPr="00C676FF">
              <w:rPr>
                <w:sz w:val="20"/>
                <w:szCs w:val="20"/>
              </w:rPr>
              <w:t>283</w:t>
            </w:r>
          </w:p>
        </w:tc>
        <w:tc>
          <w:tcPr>
            <w:tcW w:w="1200" w:type="dxa"/>
            <w:gridSpan w:val="2"/>
            <w:vMerge w:val="restart"/>
            <w:vAlign w:val="center"/>
          </w:tcPr>
          <w:p w:rsidR="002D76A6" w:rsidRPr="00C676FF" w:rsidRDefault="002D76A6" w:rsidP="00026B46">
            <w:pPr>
              <w:widowControl w:val="0"/>
              <w:autoSpaceDE w:val="0"/>
              <w:autoSpaceDN w:val="0"/>
              <w:adjustRightInd w:val="0"/>
              <w:jc w:val="center"/>
              <w:rPr>
                <w:sz w:val="16"/>
                <w:szCs w:val="20"/>
              </w:rPr>
            </w:pPr>
            <w:r w:rsidRPr="00C676FF">
              <w:rPr>
                <w:sz w:val="20"/>
                <w:szCs w:val="20"/>
              </w:rPr>
              <w:t>8 188</w:t>
            </w:r>
            <w:r w:rsidRPr="00C676FF">
              <w:rPr>
                <w:sz w:val="20"/>
                <w:szCs w:val="20"/>
                <w:lang w:val="en-US"/>
              </w:rPr>
              <w:t>,</w:t>
            </w:r>
            <w:r w:rsidRPr="00C676FF">
              <w:rPr>
                <w:sz w:val="20"/>
                <w:szCs w:val="20"/>
              </w:rPr>
              <w:t>711</w:t>
            </w:r>
          </w:p>
        </w:tc>
        <w:tc>
          <w:tcPr>
            <w:tcW w:w="1343" w:type="dxa"/>
            <w:gridSpan w:val="2"/>
            <w:vMerge w:val="restart"/>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9 007</w:t>
            </w:r>
            <w:r w:rsidRPr="00C676FF">
              <w:rPr>
                <w:sz w:val="20"/>
                <w:szCs w:val="20"/>
                <w:lang w:val="en-US"/>
              </w:rPr>
              <w:t>,</w:t>
            </w:r>
            <w:r w:rsidRPr="00C676FF">
              <w:rPr>
                <w:sz w:val="20"/>
                <w:szCs w:val="20"/>
              </w:rPr>
              <w:t>582</w:t>
            </w:r>
          </w:p>
        </w:tc>
        <w:tc>
          <w:tcPr>
            <w:tcW w:w="1285" w:type="dxa"/>
            <w:gridSpan w:val="2"/>
            <w:vMerge w:val="restart"/>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9 908</w:t>
            </w:r>
            <w:r w:rsidRPr="00C676FF">
              <w:rPr>
                <w:sz w:val="20"/>
                <w:szCs w:val="20"/>
                <w:lang w:val="en-US"/>
              </w:rPr>
              <w:t>,</w:t>
            </w:r>
            <w:r w:rsidRPr="00C676FF">
              <w:rPr>
                <w:sz w:val="20"/>
                <w:szCs w:val="20"/>
              </w:rPr>
              <w:t>341</w:t>
            </w:r>
          </w:p>
        </w:tc>
        <w:tc>
          <w:tcPr>
            <w:tcW w:w="2324" w:type="dxa"/>
            <w:vMerge w:val="restart"/>
            <w:vAlign w:val="center"/>
          </w:tcPr>
          <w:p w:rsidR="002D76A6" w:rsidRPr="00C676FF" w:rsidRDefault="002D76A6" w:rsidP="00026B46">
            <w:pPr>
              <w:pStyle w:val="af5"/>
              <w:spacing w:before="0" w:beforeAutospacing="0" w:after="0" w:afterAutospacing="0"/>
              <w:ind w:left="57"/>
              <w:jc w:val="center"/>
              <w:rPr>
                <w:sz w:val="20"/>
                <w:szCs w:val="20"/>
              </w:rPr>
            </w:pPr>
            <w:r w:rsidRPr="00C676FF">
              <w:rPr>
                <w:sz w:val="20"/>
                <w:szCs w:val="20"/>
              </w:rPr>
              <w:t>Підвищення ефективності та якості проведення пошуково-рятувальних робіт на водних об’єктах.</w:t>
            </w:r>
          </w:p>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758"/>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t>3.3</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rPr>
            </w:pPr>
            <w:r w:rsidRPr="00C676FF">
              <w:rPr>
                <w:spacing w:val="-1"/>
                <w:sz w:val="20"/>
              </w:rPr>
              <w:t>Здійснювати контроль за станом безпеки на водоймищах, закріплених за користувачами для оздоровчих і спортивних цілей</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Merge/>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Merge/>
            <w:vAlign w:val="center"/>
          </w:tcPr>
          <w:p w:rsidR="002D76A6" w:rsidRPr="00C676FF" w:rsidRDefault="002D76A6" w:rsidP="00026B46">
            <w:pPr>
              <w:pStyle w:val="af5"/>
              <w:spacing w:before="0" w:beforeAutospacing="0" w:after="0" w:afterAutospacing="0"/>
              <w:ind w:left="57"/>
              <w:jc w:val="center"/>
              <w:rPr>
                <w:sz w:val="20"/>
                <w:szCs w:val="20"/>
              </w:rPr>
            </w:pPr>
          </w:p>
        </w:tc>
        <w:tc>
          <w:tcPr>
            <w:tcW w:w="1285" w:type="dxa"/>
            <w:gridSpan w:val="2"/>
            <w:vMerge/>
            <w:vAlign w:val="center"/>
          </w:tcPr>
          <w:p w:rsidR="002D76A6" w:rsidRPr="00C676FF" w:rsidRDefault="002D76A6" w:rsidP="00026B46">
            <w:pPr>
              <w:pStyle w:val="af5"/>
              <w:spacing w:before="0" w:beforeAutospacing="0" w:after="0" w:afterAutospacing="0"/>
              <w:ind w:left="57"/>
              <w:jc w:val="center"/>
              <w:rPr>
                <w:sz w:val="20"/>
                <w:szCs w:val="20"/>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758"/>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t>3.4</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szCs w:val="20"/>
              </w:rPr>
            </w:pPr>
            <w:r w:rsidRPr="00C676FF">
              <w:rPr>
                <w:sz w:val="20"/>
              </w:rPr>
              <w:t>Забезпечувати робочий стан матеріально-технічної бази та спеціального спорядження, їх належного функціонування</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Merge/>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Merge/>
            <w:vAlign w:val="center"/>
          </w:tcPr>
          <w:p w:rsidR="002D76A6" w:rsidRPr="00C676FF" w:rsidRDefault="002D76A6" w:rsidP="00026B46">
            <w:pPr>
              <w:pStyle w:val="af5"/>
              <w:spacing w:before="0" w:beforeAutospacing="0" w:after="0" w:afterAutospacing="0"/>
              <w:ind w:left="57"/>
              <w:jc w:val="center"/>
              <w:rPr>
                <w:sz w:val="20"/>
                <w:szCs w:val="20"/>
              </w:rPr>
            </w:pPr>
          </w:p>
        </w:tc>
        <w:tc>
          <w:tcPr>
            <w:tcW w:w="1285" w:type="dxa"/>
            <w:gridSpan w:val="2"/>
            <w:vMerge/>
            <w:vAlign w:val="center"/>
          </w:tcPr>
          <w:p w:rsidR="002D76A6" w:rsidRPr="00C676FF" w:rsidRDefault="002D76A6" w:rsidP="00026B46">
            <w:pPr>
              <w:pStyle w:val="af5"/>
              <w:spacing w:before="0" w:beforeAutospacing="0" w:after="0" w:afterAutospacing="0"/>
              <w:ind w:left="57"/>
              <w:jc w:val="center"/>
              <w:rPr>
                <w:sz w:val="20"/>
                <w:szCs w:val="20"/>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758"/>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t>3.5</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szCs w:val="20"/>
              </w:rPr>
            </w:pPr>
            <w:r w:rsidRPr="00C676FF">
              <w:rPr>
                <w:sz w:val="20"/>
              </w:rPr>
              <w:t>Забезпечувати оперативний вихід рятувальних засобів до місця нещасного випадку на воді</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Merge/>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85"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1579"/>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t>3.6</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szCs w:val="20"/>
              </w:rPr>
            </w:pPr>
            <w:r w:rsidRPr="00C676FF">
              <w:rPr>
                <w:sz w:val="20"/>
              </w:rPr>
              <w:t>Проводити навчання по удосконаленню знань і навичок, атестацію, переатестацію спеціалістів рятувально-водолазної служби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Merge/>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85"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758"/>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t>3.7</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szCs w:val="20"/>
              </w:rPr>
            </w:pPr>
            <w:r w:rsidRPr="00C676FF">
              <w:rPr>
                <w:sz w:val="20"/>
              </w:rPr>
              <w:t>Організовувати тренування спеціалістів рятувальних станцій служби для виконання курсових завдань</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Merge/>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85"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1731"/>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lastRenderedPageBreak/>
              <w:t>3.8</w:t>
            </w:r>
          </w:p>
        </w:tc>
        <w:tc>
          <w:tcPr>
            <w:tcW w:w="2562" w:type="dxa"/>
            <w:shd w:val="clear" w:color="auto" w:fill="auto"/>
            <w:vAlign w:val="center"/>
          </w:tcPr>
          <w:p w:rsidR="002D76A6" w:rsidRPr="00C676FF" w:rsidRDefault="002D76A6" w:rsidP="00026B46">
            <w:pPr>
              <w:pStyle w:val="TableParagraph"/>
              <w:ind w:left="17" w:hanging="8"/>
              <w:rPr>
                <w:rFonts w:ascii="Times New Roman" w:eastAsia="Times New Roman" w:hAnsi="Times New Roman" w:cs="Times New Roman"/>
                <w:sz w:val="20"/>
                <w:lang w:val="uk-UA"/>
              </w:rPr>
            </w:pPr>
            <w:r w:rsidRPr="00C676FF">
              <w:rPr>
                <w:rFonts w:ascii="Times New Roman" w:hAnsi="Times New Roman" w:cs="Times New Roman"/>
                <w:spacing w:val="-1"/>
                <w:sz w:val="20"/>
                <w:lang w:val="uk-UA"/>
              </w:rPr>
              <w:t>Висвітлення</w:t>
            </w:r>
            <w:r w:rsidRPr="00C676FF">
              <w:rPr>
                <w:rFonts w:ascii="Times New Roman" w:hAnsi="Times New Roman" w:cs="Times New Roman"/>
                <w:sz w:val="20"/>
                <w:lang w:val="uk-UA"/>
              </w:rPr>
              <w:t xml:space="preserve"> у</w:t>
            </w:r>
            <w:r w:rsidRPr="00C676FF">
              <w:rPr>
                <w:rFonts w:ascii="Times New Roman" w:hAnsi="Times New Roman" w:cs="Times New Roman"/>
                <w:spacing w:val="-3"/>
                <w:sz w:val="20"/>
                <w:lang w:val="uk-UA"/>
              </w:rPr>
              <w:t xml:space="preserve"> </w:t>
            </w:r>
            <w:r w:rsidRPr="00C676FF">
              <w:rPr>
                <w:rFonts w:ascii="Times New Roman" w:hAnsi="Times New Roman" w:cs="Times New Roman"/>
                <w:spacing w:val="-1"/>
                <w:sz w:val="20"/>
                <w:lang w:val="uk-UA"/>
              </w:rPr>
              <w:t>засобах</w:t>
            </w:r>
          </w:p>
          <w:p w:rsidR="002D76A6" w:rsidRPr="00C676FF" w:rsidRDefault="002D76A6" w:rsidP="00026B46">
            <w:pPr>
              <w:widowControl w:val="0"/>
              <w:autoSpaceDE w:val="0"/>
              <w:autoSpaceDN w:val="0"/>
              <w:adjustRightInd w:val="0"/>
              <w:ind w:left="17" w:hanging="8"/>
              <w:rPr>
                <w:sz w:val="20"/>
                <w:szCs w:val="20"/>
              </w:rPr>
            </w:pPr>
            <w:r w:rsidRPr="00C676FF">
              <w:rPr>
                <w:spacing w:val="-1"/>
                <w:sz w:val="20"/>
              </w:rPr>
              <w:t>масової</w:t>
            </w:r>
            <w:r w:rsidRPr="00C676FF">
              <w:rPr>
                <w:sz w:val="20"/>
              </w:rPr>
              <w:t xml:space="preserve"> </w:t>
            </w:r>
            <w:r w:rsidRPr="00C676FF">
              <w:rPr>
                <w:spacing w:val="-1"/>
                <w:sz w:val="20"/>
              </w:rPr>
              <w:t>інформації</w:t>
            </w:r>
            <w:r w:rsidRPr="00C676FF">
              <w:rPr>
                <w:sz w:val="20"/>
              </w:rPr>
              <w:t xml:space="preserve"> </w:t>
            </w:r>
            <w:r w:rsidRPr="00C676FF">
              <w:rPr>
                <w:spacing w:val="-1"/>
                <w:sz w:val="20"/>
              </w:rPr>
              <w:t>матеріалів</w:t>
            </w:r>
            <w:r w:rsidRPr="00C676FF">
              <w:rPr>
                <w:spacing w:val="41"/>
                <w:sz w:val="20"/>
              </w:rPr>
              <w:t xml:space="preserve"> </w:t>
            </w:r>
            <w:r w:rsidRPr="00C676FF">
              <w:rPr>
                <w:sz w:val="20"/>
              </w:rPr>
              <w:t xml:space="preserve">по </w:t>
            </w:r>
            <w:r w:rsidRPr="00C676FF">
              <w:rPr>
                <w:spacing w:val="-1"/>
                <w:sz w:val="20"/>
              </w:rPr>
              <w:t>роз’ясненню</w:t>
            </w:r>
            <w:r w:rsidRPr="00C676FF">
              <w:rPr>
                <w:sz w:val="20"/>
              </w:rPr>
              <w:t xml:space="preserve"> </w:t>
            </w:r>
            <w:r w:rsidRPr="00C676FF">
              <w:rPr>
                <w:spacing w:val="-1"/>
                <w:sz w:val="20"/>
              </w:rPr>
              <w:t>правил</w:t>
            </w:r>
            <w:r w:rsidRPr="00C676FF">
              <w:rPr>
                <w:spacing w:val="23"/>
                <w:sz w:val="20"/>
              </w:rPr>
              <w:t xml:space="preserve"> </w:t>
            </w:r>
            <w:r w:rsidRPr="00C676FF">
              <w:rPr>
                <w:spacing w:val="-1"/>
                <w:sz w:val="20"/>
              </w:rPr>
              <w:t>поведінки</w:t>
            </w:r>
            <w:r w:rsidRPr="00C676FF">
              <w:rPr>
                <w:sz w:val="20"/>
              </w:rPr>
              <w:t xml:space="preserve"> на</w:t>
            </w:r>
            <w:r w:rsidRPr="00C676FF">
              <w:rPr>
                <w:spacing w:val="-1"/>
                <w:sz w:val="20"/>
              </w:rPr>
              <w:t xml:space="preserve"> </w:t>
            </w:r>
            <w:r w:rsidRPr="00C676FF">
              <w:rPr>
                <w:sz w:val="20"/>
              </w:rPr>
              <w:t>воді та</w:t>
            </w:r>
            <w:r w:rsidRPr="00C676FF">
              <w:rPr>
                <w:spacing w:val="26"/>
                <w:sz w:val="20"/>
              </w:rPr>
              <w:t xml:space="preserve"> </w:t>
            </w:r>
            <w:r w:rsidRPr="00C676FF">
              <w:rPr>
                <w:spacing w:val="-1"/>
                <w:sz w:val="20"/>
              </w:rPr>
              <w:t>аналітичних</w:t>
            </w:r>
            <w:r w:rsidRPr="00C676FF">
              <w:rPr>
                <w:spacing w:val="-3"/>
                <w:sz w:val="20"/>
              </w:rPr>
              <w:t xml:space="preserve"> </w:t>
            </w:r>
            <w:r w:rsidRPr="00C676FF">
              <w:rPr>
                <w:spacing w:val="-1"/>
                <w:sz w:val="20"/>
              </w:rPr>
              <w:t>даних</w:t>
            </w:r>
            <w:r w:rsidRPr="00C676FF">
              <w:rPr>
                <w:sz w:val="20"/>
              </w:rPr>
              <w:t xml:space="preserve"> </w:t>
            </w:r>
            <w:r w:rsidRPr="00C676FF">
              <w:rPr>
                <w:spacing w:val="-1"/>
                <w:sz w:val="20"/>
              </w:rPr>
              <w:t>щодо</w:t>
            </w:r>
            <w:r w:rsidRPr="00C676FF">
              <w:rPr>
                <w:spacing w:val="29"/>
                <w:sz w:val="20"/>
              </w:rPr>
              <w:t xml:space="preserve"> </w:t>
            </w:r>
            <w:r w:rsidRPr="00C676FF">
              <w:rPr>
                <w:spacing w:val="-1"/>
                <w:sz w:val="20"/>
              </w:rPr>
              <w:t>загибелі</w:t>
            </w:r>
            <w:r w:rsidRPr="00C676FF">
              <w:rPr>
                <w:sz w:val="20"/>
              </w:rPr>
              <w:t xml:space="preserve"> </w:t>
            </w:r>
            <w:r w:rsidRPr="00C676FF">
              <w:rPr>
                <w:spacing w:val="-1"/>
                <w:sz w:val="20"/>
              </w:rPr>
              <w:t>людей</w:t>
            </w:r>
            <w:r w:rsidRPr="00C676FF">
              <w:rPr>
                <w:spacing w:val="-2"/>
                <w:sz w:val="20"/>
              </w:rPr>
              <w:t xml:space="preserve"> </w:t>
            </w:r>
            <w:r w:rsidRPr="00C676FF">
              <w:rPr>
                <w:sz w:val="20"/>
              </w:rPr>
              <w:t>на</w:t>
            </w:r>
            <w:r w:rsidRPr="00C676FF">
              <w:rPr>
                <w:spacing w:val="-1"/>
                <w:sz w:val="20"/>
              </w:rPr>
              <w:t xml:space="preserve"> водоймах</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val="restart"/>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Merge w:val="restart"/>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Merge w:val="restart"/>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Merge w:val="restart"/>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Merge w:val="restart"/>
            <w:vAlign w:val="center"/>
          </w:tcPr>
          <w:p w:rsidR="002D76A6" w:rsidRPr="00C676FF" w:rsidRDefault="002D76A6" w:rsidP="00026B46">
            <w:pPr>
              <w:widowControl w:val="0"/>
              <w:autoSpaceDE w:val="0"/>
              <w:autoSpaceDN w:val="0"/>
              <w:adjustRightInd w:val="0"/>
              <w:jc w:val="center"/>
              <w:rPr>
                <w:sz w:val="20"/>
                <w:szCs w:val="20"/>
              </w:rPr>
            </w:pPr>
          </w:p>
        </w:tc>
        <w:tc>
          <w:tcPr>
            <w:tcW w:w="1285" w:type="dxa"/>
            <w:gridSpan w:val="2"/>
            <w:vMerge w:val="restart"/>
            <w:vAlign w:val="center"/>
          </w:tcPr>
          <w:p w:rsidR="002D76A6" w:rsidRPr="00C676FF" w:rsidRDefault="002D76A6" w:rsidP="00026B46">
            <w:pPr>
              <w:widowControl w:val="0"/>
              <w:autoSpaceDE w:val="0"/>
              <w:autoSpaceDN w:val="0"/>
              <w:adjustRightInd w:val="0"/>
              <w:jc w:val="center"/>
              <w:rPr>
                <w:sz w:val="20"/>
                <w:szCs w:val="20"/>
              </w:rPr>
            </w:pPr>
          </w:p>
        </w:tc>
        <w:tc>
          <w:tcPr>
            <w:tcW w:w="2324" w:type="dxa"/>
            <w:vMerge w:val="restart"/>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Підвищення рівня обізнаності серед населення з питань безпечного використання водних об’єктів, правил поведінки на воді та надання першої медичної допомоги.</w:t>
            </w:r>
          </w:p>
        </w:tc>
      </w:tr>
      <w:tr w:rsidR="002D76A6" w:rsidRPr="00C676FF" w:rsidTr="00026B46">
        <w:trPr>
          <w:trHeight w:hRule="exact" w:val="1689"/>
          <w:jc w:val="center"/>
        </w:trPr>
        <w:tc>
          <w:tcPr>
            <w:tcW w:w="563" w:type="dxa"/>
            <w:shd w:val="clear" w:color="auto" w:fill="auto"/>
            <w:vAlign w:val="center"/>
          </w:tcPr>
          <w:p w:rsidR="002D76A6" w:rsidRPr="00C676FF" w:rsidRDefault="002D76A6" w:rsidP="00026B46">
            <w:pPr>
              <w:widowControl w:val="0"/>
              <w:autoSpaceDE w:val="0"/>
              <w:autoSpaceDN w:val="0"/>
              <w:adjustRightInd w:val="0"/>
              <w:ind w:hanging="11"/>
              <w:jc w:val="center"/>
              <w:rPr>
                <w:b/>
                <w:sz w:val="20"/>
                <w:szCs w:val="20"/>
              </w:rPr>
            </w:pPr>
            <w:r w:rsidRPr="00C676FF">
              <w:rPr>
                <w:b/>
                <w:sz w:val="20"/>
                <w:szCs w:val="20"/>
              </w:rPr>
              <w:t>3.9</w:t>
            </w:r>
          </w:p>
        </w:tc>
        <w:tc>
          <w:tcPr>
            <w:tcW w:w="2562" w:type="dxa"/>
            <w:shd w:val="clear" w:color="auto" w:fill="auto"/>
            <w:vAlign w:val="center"/>
          </w:tcPr>
          <w:p w:rsidR="002D76A6" w:rsidRPr="00C676FF" w:rsidRDefault="002D76A6" w:rsidP="00026B46">
            <w:pPr>
              <w:widowControl w:val="0"/>
              <w:autoSpaceDE w:val="0"/>
              <w:autoSpaceDN w:val="0"/>
              <w:adjustRightInd w:val="0"/>
              <w:ind w:left="17" w:hanging="8"/>
              <w:rPr>
                <w:sz w:val="20"/>
                <w:szCs w:val="20"/>
              </w:rPr>
            </w:pPr>
            <w:r w:rsidRPr="00C676FF">
              <w:rPr>
                <w:spacing w:val="-1"/>
                <w:sz w:val="20"/>
              </w:rPr>
              <w:t>Проведення</w:t>
            </w:r>
            <w:r w:rsidRPr="00C676FF">
              <w:rPr>
                <w:spacing w:val="69"/>
                <w:sz w:val="20"/>
              </w:rPr>
              <w:t xml:space="preserve"> </w:t>
            </w:r>
            <w:r w:rsidRPr="00C676FF">
              <w:rPr>
                <w:spacing w:val="-1"/>
                <w:sz w:val="20"/>
              </w:rPr>
              <w:t>масово-роз’яснювальної</w:t>
            </w:r>
            <w:r w:rsidRPr="00C676FF">
              <w:rPr>
                <w:sz w:val="20"/>
              </w:rPr>
              <w:t xml:space="preserve"> </w:t>
            </w:r>
            <w:r w:rsidRPr="00C676FF">
              <w:rPr>
                <w:spacing w:val="-1"/>
                <w:sz w:val="20"/>
              </w:rPr>
              <w:t>та профілактичної</w:t>
            </w:r>
            <w:r w:rsidRPr="00C676FF">
              <w:rPr>
                <w:spacing w:val="67"/>
                <w:sz w:val="20"/>
              </w:rPr>
              <w:t xml:space="preserve"> </w:t>
            </w:r>
            <w:r w:rsidRPr="00C676FF">
              <w:rPr>
                <w:spacing w:val="-1"/>
                <w:sz w:val="20"/>
              </w:rPr>
              <w:t>роботи</w:t>
            </w:r>
            <w:r w:rsidRPr="00C676FF">
              <w:rPr>
                <w:sz w:val="20"/>
              </w:rPr>
              <w:t xml:space="preserve"> щодо </w:t>
            </w:r>
            <w:r w:rsidRPr="00C676FF">
              <w:rPr>
                <w:spacing w:val="-1"/>
                <w:sz w:val="20"/>
              </w:rPr>
              <w:t>заходів</w:t>
            </w:r>
            <w:r w:rsidRPr="00C676FF">
              <w:rPr>
                <w:spacing w:val="52"/>
                <w:sz w:val="20"/>
              </w:rPr>
              <w:t xml:space="preserve"> </w:t>
            </w:r>
            <w:r w:rsidRPr="00C676FF">
              <w:rPr>
                <w:spacing w:val="-1"/>
                <w:sz w:val="20"/>
              </w:rPr>
              <w:t>безпеки</w:t>
            </w:r>
            <w:r w:rsidRPr="00C676FF">
              <w:rPr>
                <w:spacing w:val="-2"/>
                <w:sz w:val="20"/>
              </w:rPr>
              <w:t xml:space="preserve"> </w:t>
            </w:r>
            <w:r w:rsidRPr="00C676FF">
              <w:rPr>
                <w:sz w:val="20"/>
              </w:rPr>
              <w:t>на</w:t>
            </w:r>
            <w:r w:rsidRPr="00C676FF">
              <w:rPr>
                <w:spacing w:val="-1"/>
                <w:sz w:val="20"/>
              </w:rPr>
              <w:t xml:space="preserve"> </w:t>
            </w:r>
            <w:r w:rsidRPr="00C676FF">
              <w:rPr>
                <w:spacing w:val="-2"/>
                <w:sz w:val="20"/>
              </w:rPr>
              <w:t xml:space="preserve">водних об’єктах </w:t>
            </w:r>
            <w:r w:rsidRPr="00C676FF">
              <w:rPr>
                <w:spacing w:val="-1"/>
                <w:sz w:val="20"/>
              </w:rPr>
              <w:t>серед</w:t>
            </w:r>
            <w:r w:rsidRPr="00C676FF">
              <w:rPr>
                <w:sz w:val="20"/>
              </w:rPr>
              <w:t xml:space="preserve"> </w:t>
            </w:r>
            <w:r w:rsidRPr="00C676FF">
              <w:rPr>
                <w:spacing w:val="-1"/>
                <w:sz w:val="20"/>
              </w:rPr>
              <w:t>населення в зимовий та літній період</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5" w:right="-104"/>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1165" w:type="dxa"/>
            <w:vMerge/>
            <w:vAlign w:val="center"/>
          </w:tcPr>
          <w:p w:rsidR="002D76A6" w:rsidRPr="00C676FF" w:rsidRDefault="002D76A6" w:rsidP="00026B46">
            <w:pPr>
              <w:widowControl w:val="0"/>
              <w:autoSpaceDE w:val="0"/>
              <w:autoSpaceDN w:val="0"/>
              <w:adjustRightInd w:val="0"/>
              <w:jc w:val="center"/>
              <w:rPr>
                <w:sz w:val="20"/>
                <w:szCs w:val="20"/>
              </w:rPr>
            </w:pPr>
          </w:p>
        </w:tc>
        <w:tc>
          <w:tcPr>
            <w:tcW w:w="1134"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00"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343"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1285" w:type="dxa"/>
            <w:gridSpan w:val="2"/>
            <w:vMerge/>
            <w:vAlign w:val="center"/>
          </w:tcPr>
          <w:p w:rsidR="002D76A6" w:rsidRPr="00C676FF" w:rsidRDefault="002D76A6" w:rsidP="00026B46">
            <w:pPr>
              <w:widowControl w:val="0"/>
              <w:autoSpaceDE w:val="0"/>
              <w:autoSpaceDN w:val="0"/>
              <w:adjustRightInd w:val="0"/>
              <w:jc w:val="center"/>
              <w:rPr>
                <w:sz w:val="20"/>
                <w:szCs w:val="20"/>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341"/>
          <w:jc w:val="center"/>
        </w:trPr>
        <w:tc>
          <w:tcPr>
            <w:tcW w:w="16446" w:type="dxa"/>
            <w:gridSpan w:val="16"/>
            <w:vAlign w:val="center"/>
          </w:tcPr>
          <w:p w:rsidR="002D76A6" w:rsidRPr="00C676FF" w:rsidRDefault="002D76A6" w:rsidP="00026B46">
            <w:pPr>
              <w:widowControl w:val="0"/>
              <w:autoSpaceDE w:val="0"/>
              <w:autoSpaceDN w:val="0"/>
              <w:adjustRightInd w:val="0"/>
              <w:ind w:firstLine="549"/>
              <w:rPr>
                <w:b/>
                <w:sz w:val="20"/>
                <w:szCs w:val="18"/>
              </w:rPr>
            </w:pPr>
            <w:r w:rsidRPr="00C676FF">
              <w:rPr>
                <w:b/>
                <w:sz w:val="20"/>
                <w:szCs w:val="18"/>
              </w:rPr>
              <w:t>Пріоритетний напрям 4. Регулювання чисельності тварин гуманними методами на території ВМТГ</w:t>
            </w:r>
          </w:p>
        </w:tc>
      </w:tr>
      <w:tr w:rsidR="002D76A6" w:rsidRPr="00C676FF" w:rsidTr="00026B46">
        <w:trPr>
          <w:trHeight w:hRule="exact" w:val="2162"/>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4.1</w:t>
            </w:r>
          </w:p>
        </w:tc>
        <w:tc>
          <w:tcPr>
            <w:tcW w:w="2562" w:type="dxa"/>
            <w:shd w:val="clear" w:color="auto" w:fill="auto"/>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Моніторинг (підрахунок) кількості безпритульних тварин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autoSpaceDE w:val="0"/>
              <w:autoSpaceDN w:val="0"/>
              <w:adjustRightInd w:val="0"/>
              <w:jc w:val="center"/>
              <w:rPr>
                <w:sz w:val="16"/>
                <w:szCs w:val="20"/>
              </w:rPr>
            </w:pPr>
            <w:r w:rsidRPr="00C676FF">
              <w:rPr>
                <w:sz w:val="16"/>
                <w:szCs w:val="18"/>
              </w:rPr>
              <w:t>Департамент комунального господарства та благоустрою,</w:t>
            </w:r>
            <w:r w:rsidRPr="00C676FF">
              <w:rPr>
                <w:sz w:val="16"/>
                <w:szCs w:val="20"/>
              </w:rPr>
              <w:t xml:space="preserve"> Муніципальний притулок для тварин МКП «Вінницязеленбуд»,</w:t>
            </w:r>
          </w:p>
          <w:p w:rsidR="002D76A6" w:rsidRPr="00C676FF" w:rsidRDefault="002D76A6" w:rsidP="00026B46">
            <w:pPr>
              <w:autoSpaceDE w:val="0"/>
              <w:autoSpaceDN w:val="0"/>
              <w:adjustRightInd w:val="0"/>
              <w:jc w:val="center"/>
              <w:rPr>
                <w:sz w:val="16"/>
                <w:szCs w:val="20"/>
              </w:rPr>
            </w:pPr>
            <w:r w:rsidRPr="00C676FF">
              <w:rPr>
                <w:sz w:val="16"/>
                <w:szCs w:val="20"/>
              </w:rPr>
              <w:t>благодійні та громадські організації</w:t>
            </w:r>
          </w:p>
          <w:p w:rsidR="002D76A6" w:rsidRPr="00C676FF" w:rsidRDefault="002D76A6" w:rsidP="00026B46">
            <w:pPr>
              <w:autoSpaceDE w:val="0"/>
              <w:autoSpaceDN w:val="0"/>
              <w:adjustRightInd w:val="0"/>
              <w:jc w:val="center"/>
              <w:rPr>
                <w:sz w:val="16"/>
                <w:szCs w:val="18"/>
              </w:rPr>
            </w:pP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20"/>
              </w:rPr>
              <w:t>Не потребує фінансування</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6127" w:type="dxa"/>
            <w:gridSpan w:val="9"/>
            <w:vAlign w:val="center"/>
          </w:tcPr>
          <w:p w:rsidR="002D76A6" w:rsidRPr="00C676FF" w:rsidRDefault="002D76A6" w:rsidP="00026B46">
            <w:pPr>
              <w:autoSpaceDE w:val="0"/>
              <w:autoSpaceDN w:val="0"/>
              <w:adjustRightInd w:val="0"/>
              <w:jc w:val="center"/>
              <w:rPr>
                <w:sz w:val="20"/>
                <w:szCs w:val="20"/>
              </w:rPr>
            </w:pPr>
          </w:p>
        </w:tc>
        <w:tc>
          <w:tcPr>
            <w:tcW w:w="2324" w:type="dxa"/>
            <w:shd w:val="clear" w:color="auto" w:fill="auto"/>
            <w:vAlign w:val="center"/>
          </w:tcPr>
          <w:p w:rsidR="002D76A6" w:rsidRPr="00C676FF" w:rsidRDefault="002D76A6" w:rsidP="00026B46">
            <w:pPr>
              <w:autoSpaceDE w:val="0"/>
              <w:autoSpaceDN w:val="0"/>
              <w:adjustRightInd w:val="0"/>
              <w:jc w:val="center"/>
              <w:rPr>
                <w:sz w:val="20"/>
                <w:szCs w:val="20"/>
              </w:rPr>
            </w:pPr>
            <w:r w:rsidRPr="00C676FF">
              <w:rPr>
                <w:sz w:val="20"/>
                <w:szCs w:val="20"/>
              </w:rPr>
              <w:t>Належна оцінка поточної ситуації та планування</w:t>
            </w:r>
          </w:p>
          <w:p w:rsidR="002D76A6" w:rsidRPr="00C676FF" w:rsidRDefault="002D76A6" w:rsidP="00026B46">
            <w:pPr>
              <w:widowControl w:val="0"/>
              <w:autoSpaceDE w:val="0"/>
              <w:autoSpaceDN w:val="0"/>
              <w:adjustRightInd w:val="0"/>
              <w:jc w:val="center"/>
              <w:rPr>
                <w:sz w:val="20"/>
                <w:szCs w:val="20"/>
              </w:rPr>
            </w:pPr>
            <w:r w:rsidRPr="00C676FF">
              <w:rPr>
                <w:sz w:val="20"/>
                <w:szCs w:val="20"/>
              </w:rPr>
              <w:t>робочих процесів Муніципального притулку для тварин.</w:t>
            </w:r>
          </w:p>
        </w:tc>
      </w:tr>
      <w:tr w:rsidR="002D76A6" w:rsidRPr="00C676FF" w:rsidTr="00026B46">
        <w:trPr>
          <w:trHeight w:val="671"/>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4.2</w:t>
            </w:r>
          </w:p>
        </w:tc>
        <w:tc>
          <w:tcPr>
            <w:tcW w:w="2562" w:type="dxa"/>
            <w:shd w:val="clear" w:color="auto" w:fill="auto"/>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Оновлення матеріально-технічної бази Муніципального притулку для тварин</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autoSpaceDE w:val="0"/>
              <w:autoSpaceDN w:val="0"/>
              <w:adjustRightInd w:val="0"/>
              <w:jc w:val="center"/>
              <w:rPr>
                <w:sz w:val="16"/>
                <w:szCs w:val="18"/>
              </w:rPr>
            </w:pPr>
            <w:r w:rsidRPr="00C676FF">
              <w:rPr>
                <w:sz w:val="16"/>
                <w:szCs w:val="18"/>
              </w:rPr>
              <w:t>Департамент комунального господарства та благоустрою,</w:t>
            </w:r>
            <w:r w:rsidRPr="00C676FF">
              <w:rPr>
                <w:sz w:val="16"/>
                <w:szCs w:val="20"/>
              </w:rPr>
              <w:t xml:space="preserve"> Муніципальний притулок для тварин МКП «Вінницязеленбуд»</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pStyle w:val="af5"/>
              <w:spacing w:before="0" w:beforeAutospacing="0" w:after="0" w:afterAutospacing="0"/>
              <w:ind w:left="57"/>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shd w:val="clear" w:color="auto" w:fill="auto"/>
            <w:vAlign w:val="center"/>
          </w:tcPr>
          <w:p w:rsidR="002D76A6" w:rsidRPr="00C676FF" w:rsidRDefault="002D76A6" w:rsidP="00026B46">
            <w:pPr>
              <w:pStyle w:val="af5"/>
              <w:spacing w:before="0" w:beforeAutospacing="0" w:after="0" w:afterAutospacing="0"/>
              <w:ind w:left="57"/>
              <w:jc w:val="center"/>
              <w:rPr>
                <w:sz w:val="20"/>
                <w:szCs w:val="20"/>
              </w:rPr>
            </w:pPr>
            <w:r w:rsidRPr="00C676FF">
              <w:rPr>
                <w:sz w:val="20"/>
                <w:szCs w:val="20"/>
              </w:rPr>
              <w:t>Підвищення ефективності та якості проведення відлову безпритульних тварин та надання відповідних ветеринарних послуг.</w:t>
            </w:r>
          </w:p>
        </w:tc>
      </w:tr>
      <w:tr w:rsidR="002D76A6" w:rsidRPr="00C676FF" w:rsidTr="00026B46">
        <w:trPr>
          <w:trHeight w:val="2939"/>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lastRenderedPageBreak/>
              <w:t>4.3</w:t>
            </w:r>
          </w:p>
        </w:tc>
        <w:tc>
          <w:tcPr>
            <w:tcW w:w="2562" w:type="dxa"/>
            <w:shd w:val="clear" w:color="auto" w:fill="auto"/>
            <w:vAlign w:val="center"/>
          </w:tcPr>
          <w:p w:rsidR="002D76A6" w:rsidRPr="00C676FF" w:rsidRDefault="002D76A6" w:rsidP="00026B46">
            <w:pPr>
              <w:widowControl w:val="0"/>
              <w:autoSpaceDE w:val="0"/>
              <w:autoSpaceDN w:val="0"/>
              <w:adjustRightInd w:val="0"/>
              <w:ind w:firstLine="9"/>
              <w:rPr>
                <w:sz w:val="20"/>
                <w:szCs w:val="20"/>
              </w:rPr>
            </w:pPr>
            <w:r w:rsidRPr="00C676FF">
              <w:rPr>
                <w:rStyle w:val="211pt"/>
                <w:rFonts w:eastAsia="Arial Unicode MS"/>
                <w:sz w:val="20"/>
                <w:szCs w:val="20"/>
              </w:rPr>
              <w:t>Проведення відлову безпритульних тварин, утримання їх в Муніципальному притулку для тварин, включаючи харчування, надання, ветеринарних послуг (стерилізація, кастрація, вакцинація, дегельмінтизація та інші послуги), автотранспортні послуги, реєстрація</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autoSpaceDE w:val="0"/>
              <w:autoSpaceDN w:val="0"/>
              <w:adjustRightInd w:val="0"/>
              <w:jc w:val="center"/>
              <w:rPr>
                <w:sz w:val="16"/>
                <w:szCs w:val="18"/>
              </w:rPr>
            </w:pPr>
            <w:r w:rsidRPr="00C676FF">
              <w:rPr>
                <w:sz w:val="16"/>
                <w:szCs w:val="18"/>
              </w:rPr>
              <w:t>Департамент комунального господарства та благоустрою,</w:t>
            </w:r>
            <w:r w:rsidRPr="00C676FF">
              <w:rPr>
                <w:sz w:val="16"/>
                <w:szCs w:val="20"/>
              </w:rPr>
              <w:t xml:space="preserve"> Муніципальний притулок для тварин МКП «Вінницязеленбуд»</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 грантові кошти, благодійні внески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37 364,748</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6 120,252</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 xml:space="preserve"> 6 732,277</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7 405,504</w:t>
            </w:r>
          </w:p>
        </w:tc>
        <w:tc>
          <w:tcPr>
            <w:tcW w:w="1343" w:type="dxa"/>
            <w:gridSpan w:val="2"/>
            <w:vAlign w:val="center"/>
          </w:tcPr>
          <w:p w:rsidR="002D76A6" w:rsidRPr="00C676FF" w:rsidRDefault="002D76A6" w:rsidP="00026B46">
            <w:pPr>
              <w:autoSpaceDE w:val="0"/>
              <w:autoSpaceDN w:val="0"/>
              <w:adjustRightInd w:val="0"/>
              <w:jc w:val="center"/>
              <w:rPr>
                <w:sz w:val="20"/>
                <w:szCs w:val="20"/>
              </w:rPr>
            </w:pPr>
            <w:r w:rsidRPr="00C676FF">
              <w:rPr>
                <w:sz w:val="20"/>
                <w:szCs w:val="20"/>
              </w:rPr>
              <w:t>8 146,055</w:t>
            </w:r>
          </w:p>
        </w:tc>
        <w:tc>
          <w:tcPr>
            <w:tcW w:w="1285" w:type="dxa"/>
            <w:gridSpan w:val="2"/>
            <w:vAlign w:val="center"/>
          </w:tcPr>
          <w:p w:rsidR="002D76A6" w:rsidRPr="00C676FF" w:rsidRDefault="002D76A6" w:rsidP="00026B46">
            <w:pPr>
              <w:autoSpaceDE w:val="0"/>
              <w:autoSpaceDN w:val="0"/>
              <w:adjustRightInd w:val="0"/>
              <w:jc w:val="center"/>
              <w:rPr>
                <w:sz w:val="20"/>
                <w:szCs w:val="20"/>
              </w:rPr>
            </w:pPr>
            <w:r w:rsidRPr="00C676FF">
              <w:rPr>
                <w:sz w:val="20"/>
                <w:szCs w:val="20"/>
              </w:rPr>
              <w:t>8 960,660</w:t>
            </w:r>
          </w:p>
        </w:tc>
        <w:tc>
          <w:tcPr>
            <w:tcW w:w="2324" w:type="dxa"/>
            <w:vAlign w:val="center"/>
          </w:tcPr>
          <w:p w:rsidR="002D76A6" w:rsidRPr="00C676FF" w:rsidRDefault="002D76A6" w:rsidP="00026B46">
            <w:pPr>
              <w:autoSpaceDE w:val="0"/>
              <w:autoSpaceDN w:val="0"/>
              <w:adjustRightInd w:val="0"/>
              <w:jc w:val="center"/>
              <w:rPr>
                <w:sz w:val="20"/>
                <w:szCs w:val="20"/>
              </w:rPr>
            </w:pPr>
            <w:r w:rsidRPr="00C676FF">
              <w:rPr>
                <w:sz w:val="20"/>
                <w:szCs w:val="20"/>
              </w:rPr>
              <w:t>Зменшення кількості безпритульних тварин.</w:t>
            </w:r>
          </w:p>
          <w:p w:rsidR="002D76A6" w:rsidRPr="00C676FF" w:rsidRDefault="002D76A6" w:rsidP="00026B46">
            <w:pPr>
              <w:autoSpaceDE w:val="0"/>
              <w:autoSpaceDN w:val="0"/>
              <w:adjustRightInd w:val="0"/>
              <w:jc w:val="center"/>
              <w:rPr>
                <w:sz w:val="20"/>
                <w:szCs w:val="20"/>
              </w:rPr>
            </w:pPr>
            <w:r w:rsidRPr="00C676FF">
              <w:rPr>
                <w:sz w:val="20"/>
                <w:szCs w:val="20"/>
              </w:rPr>
              <w:t>Покращення епізоотичного стану території ВМТГ.</w:t>
            </w:r>
          </w:p>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1522"/>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4.4</w:t>
            </w:r>
          </w:p>
        </w:tc>
        <w:tc>
          <w:tcPr>
            <w:tcW w:w="2562" w:type="dxa"/>
            <w:shd w:val="clear" w:color="auto" w:fill="auto"/>
            <w:vAlign w:val="center"/>
          </w:tcPr>
          <w:p w:rsidR="002D76A6" w:rsidRPr="00C676FF" w:rsidRDefault="002D76A6" w:rsidP="00026B46">
            <w:pPr>
              <w:widowControl w:val="0"/>
              <w:autoSpaceDE w:val="0"/>
              <w:autoSpaceDN w:val="0"/>
              <w:adjustRightInd w:val="0"/>
              <w:ind w:firstLine="9"/>
              <w:rPr>
                <w:sz w:val="20"/>
                <w:szCs w:val="20"/>
              </w:rPr>
            </w:pPr>
            <w:r w:rsidRPr="00C676FF">
              <w:rPr>
                <w:rStyle w:val="211pt"/>
                <w:rFonts w:eastAsia="Arial Unicode MS"/>
                <w:sz w:val="20"/>
                <w:szCs w:val="20"/>
              </w:rPr>
              <w:t>Надання фінансової підтримки громадським та благодійним організаціям на утриманні яких знаходяться безпритульні тварини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autoSpaceDE w:val="0"/>
              <w:autoSpaceDN w:val="0"/>
              <w:adjustRightInd w:val="0"/>
              <w:jc w:val="center"/>
              <w:rPr>
                <w:sz w:val="16"/>
                <w:szCs w:val="20"/>
              </w:rPr>
            </w:pPr>
            <w:r w:rsidRPr="00C676FF">
              <w:rPr>
                <w:sz w:val="16"/>
                <w:szCs w:val="18"/>
              </w:rPr>
              <w:t>Департамент комунального господарства та благоустрою</w:t>
            </w:r>
            <w:r w:rsidRPr="00C676FF">
              <w:rPr>
                <w:sz w:val="16"/>
                <w:szCs w:val="20"/>
              </w:rPr>
              <w:t>,</w:t>
            </w:r>
          </w:p>
          <w:p w:rsidR="002D76A6" w:rsidRPr="00C676FF" w:rsidRDefault="002D76A6" w:rsidP="00026B46">
            <w:pPr>
              <w:widowControl w:val="0"/>
              <w:autoSpaceDE w:val="0"/>
              <w:autoSpaceDN w:val="0"/>
              <w:adjustRightInd w:val="0"/>
              <w:ind w:left="-108" w:right="-103"/>
              <w:jc w:val="center"/>
              <w:rPr>
                <w:sz w:val="16"/>
                <w:szCs w:val="18"/>
              </w:rPr>
            </w:pPr>
            <w:r w:rsidRPr="00C676FF">
              <w:rPr>
                <w:sz w:val="16"/>
                <w:szCs w:val="20"/>
              </w:rPr>
              <w:t>благодійні та громадські організації</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18"/>
              </w:rPr>
              <w:t>Бюджет Вінницької міської територіальної громади, грантові кошти, благодійні внески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3 099,556</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507,700</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558</w:t>
            </w:r>
            <w:r w:rsidRPr="00C676FF">
              <w:rPr>
                <w:sz w:val="20"/>
                <w:szCs w:val="20"/>
                <w:lang w:val="en-US"/>
              </w:rPr>
              <w:t>,</w:t>
            </w:r>
            <w:r w:rsidRPr="00C676FF">
              <w:rPr>
                <w:sz w:val="20"/>
                <w:szCs w:val="20"/>
              </w:rPr>
              <w:t>469</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614</w:t>
            </w:r>
            <w:r w:rsidRPr="00C676FF">
              <w:rPr>
                <w:sz w:val="20"/>
                <w:szCs w:val="20"/>
                <w:lang w:val="en-US"/>
              </w:rPr>
              <w:t>,</w:t>
            </w:r>
            <w:r w:rsidRPr="00C676FF">
              <w:rPr>
                <w:sz w:val="20"/>
                <w:szCs w:val="20"/>
              </w:rPr>
              <w:t>316</w:t>
            </w:r>
          </w:p>
        </w:tc>
        <w:tc>
          <w:tcPr>
            <w:tcW w:w="1343" w:type="dxa"/>
            <w:gridSpan w:val="2"/>
            <w:vAlign w:val="center"/>
          </w:tcPr>
          <w:p w:rsidR="002D76A6" w:rsidRPr="00C676FF" w:rsidRDefault="002D76A6" w:rsidP="00026B46">
            <w:pPr>
              <w:autoSpaceDE w:val="0"/>
              <w:autoSpaceDN w:val="0"/>
              <w:adjustRightInd w:val="0"/>
              <w:jc w:val="center"/>
              <w:rPr>
                <w:sz w:val="20"/>
                <w:szCs w:val="20"/>
              </w:rPr>
            </w:pPr>
            <w:r w:rsidRPr="00C676FF">
              <w:rPr>
                <w:sz w:val="20"/>
                <w:szCs w:val="20"/>
              </w:rPr>
              <w:t>675</w:t>
            </w:r>
            <w:r w:rsidRPr="00C676FF">
              <w:rPr>
                <w:sz w:val="20"/>
                <w:szCs w:val="20"/>
                <w:lang w:val="en-US"/>
              </w:rPr>
              <w:t>,</w:t>
            </w:r>
            <w:r w:rsidRPr="00C676FF">
              <w:rPr>
                <w:sz w:val="20"/>
                <w:szCs w:val="20"/>
              </w:rPr>
              <w:t>748</w:t>
            </w:r>
          </w:p>
        </w:tc>
        <w:tc>
          <w:tcPr>
            <w:tcW w:w="1285" w:type="dxa"/>
            <w:gridSpan w:val="2"/>
            <w:vAlign w:val="center"/>
          </w:tcPr>
          <w:p w:rsidR="002D76A6" w:rsidRPr="00C676FF" w:rsidRDefault="002D76A6" w:rsidP="00026B46">
            <w:pPr>
              <w:autoSpaceDE w:val="0"/>
              <w:autoSpaceDN w:val="0"/>
              <w:adjustRightInd w:val="0"/>
              <w:jc w:val="center"/>
              <w:rPr>
                <w:sz w:val="20"/>
                <w:szCs w:val="20"/>
              </w:rPr>
            </w:pPr>
            <w:r w:rsidRPr="00C676FF">
              <w:rPr>
                <w:sz w:val="20"/>
                <w:szCs w:val="20"/>
              </w:rPr>
              <w:t>743,323</w:t>
            </w:r>
          </w:p>
        </w:tc>
        <w:tc>
          <w:tcPr>
            <w:tcW w:w="2324" w:type="dxa"/>
            <w:vAlign w:val="center"/>
          </w:tcPr>
          <w:p w:rsidR="002D76A6" w:rsidRPr="00C676FF" w:rsidRDefault="002D76A6" w:rsidP="00026B46">
            <w:pPr>
              <w:autoSpaceDE w:val="0"/>
              <w:autoSpaceDN w:val="0"/>
              <w:adjustRightInd w:val="0"/>
              <w:jc w:val="center"/>
              <w:rPr>
                <w:sz w:val="20"/>
                <w:szCs w:val="20"/>
              </w:rPr>
            </w:pPr>
            <w:r w:rsidRPr="00C676FF">
              <w:rPr>
                <w:sz w:val="20"/>
                <w:szCs w:val="20"/>
              </w:rPr>
              <w:t>Зменшення кількості безпритульних тварин.</w:t>
            </w:r>
          </w:p>
          <w:p w:rsidR="002D76A6" w:rsidRPr="00C676FF" w:rsidRDefault="002D76A6" w:rsidP="00026B46">
            <w:pPr>
              <w:autoSpaceDE w:val="0"/>
              <w:autoSpaceDN w:val="0"/>
              <w:adjustRightInd w:val="0"/>
              <w:jc w:val="center"/>
              <w:rPr>
                <w:sz w:val="20"/>
                <w:szCs w:val="20"/>
              </w:rPr>
            </w:pPr>
            <w:r w:rsidRPr="00C676FF">
              <w:rPr>
                <w:sz w:val="20"/>
                <w:szCs w:val="20"/>
              </w:rPr>
              <w:t>Покращення епізоотичного стану території ВМТГ.</w:t>
            </w:r>
          </w:p>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1996"/>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4.5</w:t>
            </w:r>
          </w:p>
        </w:tc>
        <w:tc>
          <w:tcPr>
            <w:tcW w:w="2562" w:type="dxa"/>
            <w:shd w:val="clear" w:color="auto" w:fill="auto"/>
            <w:vAlign w:val="center"/>
          </w:tcPr>
          <w:p w:rsidR="002D76A6" w:rsidRPr="00C676FF" w:rsidRDefault="002D76A6" w:rsidP="00026B46">
            <w:pPr>
              <w:rPr>
                <w:sz w:val="20"/>
                <w:szCs w:val="20"/>
              </w:rPr>
            </w:pPr>
            <w:r w:rsidRPr="00C676FF">
              <w:rPr>
                <w:rStyle w:val="211pt"/>
                <w:rFonts w:eastAsia="Arial Unicode MS"/>
                <w:sz w:val="20"/>
                <w:szCs w:val="20"/>
              </w:rPr>
              <w:t>Виготовлення інформаційних буклетів та інших матеріалів щодо виконання заходів Програми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autoSpaceDE w:val="0"/>
              <w:autoSpaceDN w:val="0"/>
              <w:adjustRightInd w:val="0"/>
              <w:jc w:val="center"/>
              <w:rPr>
                <w:sz w:val="16"/>
                <w:szCs w:val="20"/>
              </w:rPr>
            </w:pPr>
            <w:r w:rsidRPr="00C676FF">
              <w:rPr>
                <w:sz w:val="16"/>
                <w:szCs w:val="18"/>
              </w:rPr>
              <w:t>Департамент комунального господарства та благоустрою,</w:t>
            </w:r>
            <w:r w:rsidRPr="00C676FF">
              <w:rPr>
                <w:sz w:val="16"/>
                <w:szCs w:val="20"/>
              </w:rPr>
              <w:t xml:space="preserve"> Муніципальний притулок для тварин МКП «Вінницязеленбуд»,</w:t>
            </w:r>
          </w:p>
          <w:p w:rsidR="002D76A6" w:rsidRPr="00C676FF" w:rsidRDefault="002D76A6" w:rsidP="00026B46">
            <w:pPr>
              <w:widowControl w:val="0"/>
              <w:autoSpaceDE w:val="0"/>
              <w:autoSpaceDN w:val="0"/>
              <w:adjustRightInd w:val="0"/>
              <w:ind w:left="-108" w:right="-103"/>
              <w:jc w:val="center"/>
              <w:rPr>
                <w:sz w:val="16"/>
                <w:szCs w:val="18"/>
              </w:rPr>
            </w:pPr>
            <w:r w:rsidRPr="00C676FF">
              <w:rPr>
                <w:sz w:val="16"/>
                <w:szCs w:val="20"/>
              </w:rPr>
              <w:t>благодійні та громадські організації</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20"/>
              </w:rPr>
              <w:t>Не потребує фінансування</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p>
        </w:tc>
        <w:tc>
          <w:tcPr>
            <w:tcW w:w="2324" w:type="dxa"/>
            <w:vMerge w:val="restart"/>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Підвищення рівня обізнаності серед населення з питань відповідального та гуманного</w:t>
            </w:r>
          </w:p>
          <w:p w:rsidR="002D76A6" w:rsidRPr="00C676FF" w:rsidRDefault="002D76A6" w:rsidP="00026B46">
            <w:pPr>
              <w:widowControl w:val="0"/>
              <w:autoSpaceDE w:val="0"/>
              <w:autoSpaceDN w:val="0"/>
              <w:adjustRightInd w:val="0"/>
              <w:jc w:val="center"/>
              <w:rPr>
                <w:sz w:val="20"/>
                <w:szCs w:val="20"/>
              </w:rPr>
            </w:pPr>
            <w:r w:rsidRPr="00C676FF">
              <w:rPr>
                <w:sz w:val="20"/>
                <w:szCs w:val="20"/>
              </w:rPr>
              <w:t>ставлення до тварин.</w:t>
            </w:r>
          </w:p>
        </w:tc>
      </w:tr>
      <w:tr w:rsidR="002D76A6" w:rsidRPr="00C676FF" w:rsidTr="00026B46">
        <w:trPr>
          <w:trHeight w:val="1801"/>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4.6</w:t>
            </w:r>
          </w:p>
        </w:tc>
        <w:tc>
          <w:tcPr>
            <w:tcW w:w="2562" w:type="dxa"/>
            <w:shd w:val="clear" w:color="auto" w:fill="auto"/>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Проведення інформаційної, навчально-просвітницької роботи. </w:t>
            </w:r>
            <w:r w:rsidRPr="00C676FF">
              <w:rPr>
                <w:rStyle w:val="211pt"/>
                <w:rFonts w:eastAsia="Arial Unicode MS"/>
                <w:sz w:val="20"/>
                <w:szCs w:val="20"/>
              </w:rPr>
              <w:t>Розміщення у засобах масової інформації реклами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autoSpaceDE w:val="0"/>
              <w:autoSpaceDN w:val="0"/>
              <w:adjustRightInd w:val="0"/>
              <w:jc w:val="center"/>
              <w:rPr>
                <w:sz w:val="16"/>
                <w:szCs w:val="20"/>
              </w:rPr>
            </w:pPr>
            <w:r w:rsidRPr="00C676FF">
              <w:rPr>
                <w:sz w:val="16"/>
                <w:szCs w:val="18"/>
              </w:rPr>
              <w:t>Департамент комунального господарства та благоустрою,</w:t>
            </w:r>
            <w:r w:rsidRPr="00C676FF">
              <w:rPr>
                <w:sz w:val="16"/>
                <w:szCs w:val="20"/>
              </w:rPr>
              <w:t xml:space="preserve"> Муніципальний притулок для тварин МКП «Вінницязеленбуд»,</w:t>
            </w:r>
          </w:p>
          <w:p w:rsidR="002D76A6" w:rsidRPr="00C676FF" w:rsidRDefault="002D76A6" w:rsidP="00026B46">
            <w:pPr>
              <w:widowControl w:val="0"/>
              <w:autoSpaceDE w:val="0"/>
              <w:autoSpaceDN w:val="0"/>
              <w:adjustRightInd w:val="0"/>
              <w:ind w:left="-108" w:right="-103"/>
              <w:jc w:val="center"/>
              <w:rPr>
                <w:sz w:val="16"/>
                <w:szCs w:val="18"/>
              </w:rPr>
            </w:pPr>
            <w:r w:rsidRPr="00C676FF">
              <w:rPr>
                <w:sz w:val="16"/>
                <w:szCs w:val="20"/>
              </w:rPr>
              <w:t>благодійні та громадські організації</w:t>
            </w:r>
          </w:p>
        </w:tc>
        <w:tc>
          <w:tcPr>
            <w:tcW w:w="1134" w:type="dxa"/>
            <w:shd w:val="clear" w:color="auto" w:fill="auto"/>
            <w:vAlign w:val="center"/>
          </w:tcPr>
          <w:p w:rsidR="002D76A6" w:rsidRPr="00C676FF" w:rsidRDefault="002D76A6" w:rsidP="00026B46">
            <w:pPr>
              <w:widowControl w:val="0"/>
              <w:autoSpaceDE w:val="0"/>
              <w:autoSpaceDN w:val="0"/>
              <w:adjustRightInd w:val="0"/>
              <w:ind w:left="-106" w:right="-103"/>
              <w:jc w:val="center"/>
              <w:rPr>
                <w:sz w:val="16"/>
                <w:szCs w:val="18"/>
              </w:rPr>
            </w:pPr>
            <w:r w:rsidRPr="00C676FF">
              <w:rPr>
                <w:sz w:val="16"/>
                <w:szCs w:val="20"/>
              </w:rPr>
              <w:t>Не потребує фінансування</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val="304"/>
          <w:jc w:val="center"/>
        </w:trPr>
        <w:tc>
          <w:tcPr>
            <w:tcW w:w="16446" w:type="dxa"/>
            <w:gridSpan w:val="16"/>
            <w:vAlign w:val="center"/>
          </w:tcPr>
          <w:p w:rsidR="002D76A6" w:rsidRPr="00C676FF" w:rsidRDefault="002D76A6" w:rsidP="00026B46">
            <w:pPr>
              <w:widowControl w:val="0"/>
              <w:autoSpaceDE w:val="0"/>
              <w:autoSpaceDN w:val="0"/>
              <w:adjustRightInd w:val="0"/>
              <w:ind w:firstLine="9"/>
              <w:rPr>
                <w:b/>
                <w:sz w:val="20"/>
                <w:szCs w:val="16"/>
              </w:rPr>
            </w:pPr>
            <w:r w:rsidRPr="00C676FF">
              <w:rPr>
                <w:b/>
                <w:sz w:val="20"/>
                <w:szCs w:val="16"/>
              </w:rPr>
              <w:lastRenderedPageBreak/>
              <w:t>Пріоритетний напрям 5. Забезпечення функціонування підвідомчих комунальних підприємств</w:t>
            </w:r>
          </w:p>
        </w:tc>
      </w:tr>
      <w:tr w:rsidR="002D76A6" w:rsidRPr="00C676FF" w:rsidTr="00026B46">
        <w:trPr>
          <w:trHeight w:hRule="exact" w:val="1234"/>
          <w:jc w:val="center"/>
        </w:trPr>
        <w:tc>
          <w:tcPr>
            <w:tcW w:w="563" w:type="dxa"/>
            <w:vMerge w:val="restart"/>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5.1</w:t>
            </w:r>
          </w:p>
        </w:tc>
        <w:tc>
          <w:tcPr>
            <w:tcW w:w="2562" w:type="dxa"/>
            <w:vMerge w:val="restart"/>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Поповнення статутного капіталу  підвідомчих комунальних підприємств </w:t>
            </w:r>
          </w:p>
        </w:tc>
        <w:tc>
          <w:tcPr>
            <w:tcW w:w="850" w:type="dxa"/>
            <w:vMerge w:val="restart"/>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«Вінницьке шляхове управління»</w:t>
            </w:r>
          </w:p>
        </w:tc>
        <w:tc>
          <w:tcPr>
            <w:tcW w:w="1134" w:type="dxa"/>
            <w:vMerge w:val="restart"/>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56 500</w:t>
            </w:r>
            <w:r w:rsidRPr="00C676FF">
              <w:rPr>
                <w:sz w:val="20"/>
                <w:szCs w:val="20"/>
                <w:lang w:val="en-US"/>
              </w:rPr>
              <w:t>,</w:t>
            </w:r>
            <w:r w:rsidRPr="00C676FF">
              <w:rPr>
                <w:sz w:val="20"/>
                <w:szCs w:val="20"/>
              </w:rPr>
              <w:t>000</w:t>
            </w:r>
          </w:p>
        </w:tc>
        <w:tc>
          <w:tcPr>
            <w:tcW w:w="116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8 200</w:t>
            </w:r>
            <w:r w:rsidRPr="00C676FF">
              <w:rPr>
                <w:sz w:val="20"/>
                <w:szCs w:val="20"/>
                <w:lang w:val="en-US"/>
              </w:rPr>
              <w:t>,</w:t>
            </w:r>
            <w:r w:rsidRPr="00C676FF">
              <w:rPr>
                <w:sz w:val="20"/>
                <w:szCs w:val="20"/>
              </w:rPr>
              <w:t>000</w:t>
            </w:r>
          </w:p>
        </w:tc>
        <w:tc>
          <w:tcPr>
            <w:tcW w:w="1134"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8 500</w:t>
            </w:r>
            <w:r w:rsidRPr="00C676FF">
              <w:rPr>
                <w:sz w:val="20"/>
                <w:szCs w:val="20"/>
                <w:lang w:val="en-US"/>
              </w:rPr>
              <w:t>,</w:t>
            </w:r>
            <w:r w:rsidRPr="00C676FF">
              <w:rPr>
                <w:sz w:val="20"/>
                <w:szCs w:val="20"/>
              </w:rPr>
              <w:t>000</w:t>
            </w:r>
          </w:p>
        </w:tc>
        <w:tc>
          <w:tcPr>
            <w:tcW w:w="1200"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10 300</w:t>
            </w:r>
            <w:r w:rsidRPr="00C676FF">
              <w:rPr>
                <w:sz w:val="20"/>
                <w:szCs w:val="20"/>
                <w:lang w:val="en-US"/>
              </w:rPr>
              <w:t>,</w:t>
            </w:r>
            <w:r w:rsidRPr="00C676FF">
              <w:rPr>
                <w:sz w:val="20"/>
                <w:szCs w:val="20"/>
              </w:rPr>
              <w:t>000</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16 000</w:t>
            </w:r>
            <w:r w:rsidRPr="00C676FF">
              <w:rPr>
                <w:sz w:val="20"/>
                <w:szCs w:val="20"/>
                <w:lang w:val="en-US"/>
              </w:rPr>
              <w:t>,</w:t>
            </w:r>
            <w:r w:rsidRPr="00C676FF">
              <w:rPr>
                <w:sz w:val="20"/>
                <w:szCs w:val="20"/>
              </w:rPr>
              <w:t xml:space="preserve">000 </w:t>
            </w:r>
          </w:p>
        </w:tc>
        <w:tc>
          <w:tcPr>
            <w:tcW w:w="1285"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13 500</w:t>
            </w:r>
            <w:r w:rsidRPr="00C676FF">
              <w:rPr>
                <w:sz w:val="20"/>
                <w:szCs w:val="20"/>
                <w:lang w:val="en-US"/>
              </w:rPr>
              <w:t>,</w:t>
            </w:r>
            <w:r w:rsidRPr="00C676FF">
              <w:rPr>
                <w:sz w:val="20"/>
                <w:szCs w:val="20"/>
              </w:rPr>
              <w:t>000</w:t>
            </w:r>
          </w:p>
        </w:tc>
        <w:tc>
          <w:tcPr>
            <w:tcW w:w="2324" w:type="dxa"/>
            <w:vMerge w:val="restart"/>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Оновлення та розвиток матеріально-технічної бази підвідомчих комунальних підприємств.</w:t>
            </w:r>
          </w:p>
        </w:tc>
      </w:tr>
      <w:tr w:rsidR="002D76A6" w:rsidRPr="00C676FF" w:rsidTr="00026B46">
        <w:trPr>
          <w:trHeight w:hRule="exact" w:val="975"/>
          <w:jc w:val="center"/>
        </w:trPr>
        <w:tc>
          <w:tcPr>
            <w:tcW w:w="563" w:type="dxa"/>
            <w:vMerge/>
            <w:shd w:val="clear" w:color="auto" w:fill="auto"/>
            <w:vAlign w:val="center"/>
          </w:tcPr>
          <w:p w:rsidR="002D76A6" w:rsidRPr="00C676FF" w:rsidRDefault="002D76A6" w:rsidP="00026B46">
            <w:pPr>
              <w:widowControl w:val="0"/>
              <w:autoSpaceDE w:val="0"/>
              <w:autoSpaceDN w:val="0"/>
              <w:adjustRightInd w:val="0"/>
              <w:jc w:val="center"/>
              <w:rPr>
                <w:b/>
                <w:sz w:val="20"/>
                <w:szCs w:val="20"/>
              </w:rPr>
            </w:pPr>
          </w:p>
        </w:tc>
        <w:tc>
          <w:tcPr>
            <w:tcW w:w="2562" w:type="dxa"/>
            <w:vMerge/>
            <w:shd w:val="clear" w:color="auto" w:fill="FFFFFF"/>
            <w:vAlign w:val="center"/>
          </w:tcPr>
          <w:p w:rsidR="002D76A6" w:rsidRPr="00C676FF" w:rsidRDefault="002D76A6" w:rsidP="00026B46">
            <w:pPr>
              <w:widowControl w:val="0"/>
              <w:autoSpaceDE w:val="0"/>
              <w:autoSpaceDN w:val="0"/>
              <w:adjustRightInd w:val="0"/>
              <w:ind w:firstLine="9"/>
              <w:rPr>
                <w:sz w:val="20"/>
                <w:szCs w:val="20"/>
              </w:rPr>
            </w:pPr>
          </w:p>
        </w:tc>
        <w:tc>
          <w:tcPr>
            <w:tcW w:w="850" w:type="dxa"/>
            <w:vMerge/>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КУП «ЕкоВін» </w:t>
            </w:r>
          </w:p>
        </w:tc>
        <w:tc>
          <w:tcPr>
            <w:tcW w:w="1134" w:type="dxa"/>
            <w:vMerge/>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58 197</w:t>
            </w:r>
            <w:r w:rsidRPr="00C676FF">
              <w:rPr>
                <w:sz w:val="20"/>
                <w:szCs w:val="20"/>
                <w:lang w:val="en-US"/>
              </w:rPr>
              <w:t>,</w:t>
            </w:r>
            <w:r w:rsidRPr="00C676FF">
              <w:rPr>
                <w:sz w:val="20"/>
                <w:szCs w:val="20"/>
              </w:rPr>
              <w:t>000</w:t>
            </w:r>
          </w:p>
        </w:tc>
        <w:tc>
          <w:tcPr>
            <w:tcW w:w="116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10 074</w:t>
            </w:r>
            <w:r w:rsidRPr="00C676FF">
              <w:rPr>
                <w:sz w:val="20"/>
                <w:szCs w:val="20"/>
                <w:lang w:val="en-US"/>
              </w:rPr>
              <w:t>,</w:t>
            </w:r>
            <w:r w:rsidRPr="00C676FF">
              <w:rPr>
                <w:sz w:val="20"/>
                <w:szCs w:val="20"/>
              </w:rPr>
              <w:t>000</w:t>
            </w:r>
          </w:p>
        </w:tc>
        <w:tc>
          <w:tcPr>
            <w:tcW w:w="1134"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12 640</w:t>
            </w:r>
            <w:r w:rsidRPr="00C676FF">
              <w:rPr>
                <w:sz w:val="20"/>
                <w:szCs w:val="20"/>
                <w:lang w:val="en-US"/>
              </w:rPr>
              <w:t>,</w:t>
            </w:r>
            <w:r w:rsidRPr="00C676FF">
              <w:rPr>
                <w:sz w:val="20"/>
                <w:szCs w:val="20"/>
              </w:rPr>
              <w:t>000</w:t>
            </w:r>
          </w:p>
        </w:tc>
        <w:tc>
          <w:tcPr>
            <w:tcW w:w="1200"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9 503</w:t>
            </w:r>
            <w:r w:rsidRPr="00C676FF">
              <w:rPr>
                <w:sz w:val="20"/>
                <w:szCs w:val="20"/>
                <w:lang w:val="en-US"/>
              </w:rPr>
              <w:t>,</w:t>
            </w:r>
            <w:r w:rsidRPr="00C676FF">
              <w:rPr>
                <w:sz w:val="20"/>
                <w:szCs w:val="20"/>
              </w:rPr>
              <w:t>000</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13 340</w:t>
            </w:r>
            <w:r w:rsidRPr="00C676FF">
              <w:rPr>
                <w:sz w:val="20"/>
                <w:szCs w:val="20"/>
                <w:lang w:val="en-US"/>
              </w:rPr>
              <w:t>,</w:t>
            </w:r>
            <w:r w:rsidRPr="00C676FF">
              <w:rPr>
                <w:sz w:val="20"/>
                <w:szCs w:val="20"/>
              </w:rPr>
              <w:t>000</w:t>
            </w:r>
          </w:p>
        </w:tc>
        <w:tc>
          <w:tcPr>
            <w:tcW w:w="1285"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12 640</w:t>
            </w:r>
            <w:r w:rsidRPr="00C676FF">
              <w:rPr>
                <w:sz w:val="20"/>
                <w:szCs w:val="20"/>
                <w:lang w:val="en-US"/>
              </w:rPr>
              <w:t>,</w:t>
            </w:r>
            <w:r w:rsidRPr="00C676FF">
              <w:rPr>
                <w:sz w:val="20"/>
                <w:szCs w:val="20"/>
              </w:rPr>
              <w:t>000</w:t>
            </w: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hRule="exact" w:val="1134"/>
          <w:jc w:val="center"/>
        </w:trPr>
        <w:tc>
          <w:tcPr>
            <w:tcW w:w="563" w:type="dxa"/>
            <w:vMerge/>
            <w:shd w:val="clear" w:color="auto" w:fill="auto"/>
            <w:vAlign w:val="center"/>
          </w:tcPr>
          <w:p w:rsidR="002D76A6" w:rsidRPr="00C676FF" w:rsidRDefault="002D76A6" w:rsidP="00026B46">
            <w:pPr>
              <w:widowControl w:val="0"/>
              <w:autoSpaceDE w:val="0"/>
              <w:autoSpaceDN w:val="0"/>
              <w:adjustRightInd w:val="0"/>
              <w:jc w:val="center"/>
              <w:rPr>
                <w:b/>
                <w:sz w:val="20"/>
                <w:szCs w:val="20"/>
              </w:rPr>
            </w:pPr>
          </w:p>
        </w:tc>
        <w:tc>
          <w:tcPr>
            <w:tcW w:w="2562" w:type="dxa"/>
            <w:vMerge/>
            <w:shd w:val="clear" w:color="auto" w:fill="FFFFFF"/>
            <w:vAlign w:val="center"/>
          </w:tcPr>
          <w:p w:rsidR="002D76A6" w:rsidRPr="00C676FF" w:rsidRDefault="002D76A6" w:rsidP="00026B46">
            <w:pPr>
              <w:widowControl w:val="0"/>
              <w:autoSpaceDE w:val="0"/>
              <w:autoSpaceDN w:val="0"/>
              <w:adjustRightInd w:val="0"/>
              <w:ind w:firstLine="9"/>
              <w:rPr>
                <w:sz w:val="20"/>
                <w:szCs w:val="20"/>
              </w:rPr>
            </w:pPr>
          </w:p>
        </w:tc>
        <w:tc>
          <w:tcPr>
            <w:tcW w:w="850" w:type="dxa"/>
            <w:vMerge/>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МКП «Вінницязеленбуд»</w:t>
            </w:r>
          </w:p>
        </w:tc>
        <w:tc>
          <w:tcPr>
            <w:tcW w:w="1134" w:type="dxa"/>
            <w:vMerge/>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20 271</w:t>
            </w:r>
            <w:r w:rsidRPr="00C676FF">
              <w:rPr>
                <w:sz w:val="20"/>
                <w:szCs w:val="20"/>
                <w:lang w:val="en-US"/>
              </w:rPr>
              <w:t>,</w:t>
            </w:r>
            <w:r w:rsidRPr="00C676FF">
              <w:rPr>
                <w:sz w:val="20"/>
                <w:szCs w:val="20"/>
              </w:rPr>
              <w:t>000</w:t>
            </w:r>
          </w:p>
        </w:tc>
        <w:tc>
          <w:tcPr>
            <w:tcW w:w="116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4 864,000</w:t>
            </w:r>
          </w:p>
        </w:tc>
        <w:tc>
          <w:tcPr>
            <w:tcW w:w="1134"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3 158</w:t>
            </w:r>
            <w:r w:rsidRPr="00C676FF">
              <w:rPr>
                <w:sz w:val="20"/>
                <w:szCs w:val="20"/>
                <w:lang w:val="en-US"/>
              </w:rPr>
              <w:t>,</w:t>
            </w:r>
            <w:r w:rsidRPr="00C676FF">
              <w:rPr>
                <w:sz w:val="20"/>
                <w:szCs w:val="20"/>
              </w:rPr>
              <w:t>000</w:t>
            </w:r>
          </w:p>
        </w:tc>
        <w:tc>
          <w:tcPr>
            <w:tcW w:w="1200"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5 252,000</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4 864</w:t>
            </w:r>
            <w:r w:rsidRPr="00C676FF">
              <w:rPr>
                <w:sz w:val="20"/>
                <w:szCs w:val="20"/>
                <w:lang w:val="en-US"/>
              </w:rPr>
              <w:t>,</w:t>
            </w:r>
            <w:r w:rsidRPr="00C676FF">
              <w:rPr>
                <w:sz w:val="20"/>
                <w:szCs w:val="20"/>
              </w:rPr>
              <w:t>000</w:t>
            </w:r>
          </w:p>
        </w:tc>
        <w:tc>
          <w:tcPr>
            <w:tcW w:w="1285"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2 133,000</w:t>
            </w: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hRule="exact" w:val="1388"/>
          <w:jc w:val="center"/>
        </w:trPr>
        <w:tc>
          <w:tcPr>
            <w:tcW w:w="563" w:type="dxa"/>
            <w:vMerge/>
            <w:shd w:val="clear" w:color="auto" w:fill="auto"/>
            <w:vAlign w:val="center"/>
          </w:tcPr>
          <w:p w:rsidR="002D76A6" w:rsidRPr="00C676FF" w:rsidRDefault="002D76A6" w:rsidP="00026B46">
            <w:pPr>
              <w:widowControl w:val="0"/>
              <w:autoSpaceDE w:val="0"/>
              <w:autoSpaceDN w:val="0"/>
              <w:adjustRightInd w:val="0"/>
              <w:jc w:val="center"/>
              <w:rPr>
                <w:b/>
                <w:sz w:val="20"/>
                <w:szCs w:val="20"/>
              </w:rPr>
            </w:pPr>
          </w:p>
        </w:tc>
        <w:tc>
          <w:tcPr>
            <w:tcW w:w="2562" w:type="dxa"/>
            <w:vMerge/>
            <w:shd w:val="clear" w:color="auto" w:fill="FFFFFF"/>
            <w:vAlign w:val="center"/>
          </w:tcPr>
          <w:p w:rsidR="002D76A6" w:rsidRPr="00C676FF" w:rsidRDefault="002D76A6" w:rsidP="00026B46">
            <w:pPr>
              <w:widowControl w:val="0"/>
              <w:autoSpaceDE w:val="0"/>
              <w:autoSpaceDN w:val="0"/>
              <w:adjustRightInd w:val="0"/>
              <w:ind w:firstLine="9"/>
              <w:rPr>
                <w:sz w:val="20"/>
                <w:szCs w:val="20"/>
              </w:rPr>
            </w:pPr>
          </w:p>
        </w:tc>
        <w:tc>
          <w:tcPr>
            <w:tcW w:w="850" w:type="dxa"/>
            <w:vMerge/>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«Комбінат комунальних підприємств»</w:t>
            </w:r>
          </w:p>
        </w:tc>
        <w:tc>
          <w:tcPr>
            <w:tcW w:w="1134" w:type="dxa"/>
            <w:vMerge/>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30 290,000</w:t>
            </w:r>
          </w:p>
        </w:tc>
        <w:tc>
          <w:tcPr>
            <w:tcW w:w="116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6 670,000</w:t>
            </w:r>
          </w:p>
        </w:tc>
        <w:tc>
          <w:tcPr>
            <w:tcW w:w="1134"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5 140</w:t>
            </w:r>
            <w:r w:rsidRPr="00C676FF">
              <w:rPr>
                <w:sz w:val="20"/>
                <w:szCs w:val="20"/>
                <w:lang w:val="en-US"/>
              </w:rPr>
              <w:t>,</w:t>
            </w:r>
            <w:r w:rsidRPr="00C676FF">
              <w:rPr>
                <w:sz w:val="20"/>
                <w:szCs w:val="20"/>
              </w:rPr>
              <w:t>000</w:t>
            </w:r>
          </w:p>
        </w:tc>
        <w:tc>
          <w:tcPr>
            <w:tcW w:w="1200" w:type="dxa"/>
            <w:gridSpan w:val="2"/>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6 670</w:t>
            </w:r>
            <w:r w:rsidRPr="00C676FF">
              <w:rPr>
                <w:sz w:val="20"/>
                <w:szCs w:val="20"/>
                <w:lang w:val="en-US"/>
              </w:rPr>
              <w:t>,</w:t>
            </w:r>
            <w:r w:rsidRPr="00C676FF">
              <w:rPr>
                <w:sz w:val="20"/>
                <w:szCs w:val="20"/>
              </w:rPr>
              <w:t>000</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5 140</w:t>
            </w:r>
            <w:r w:rsidRPr="00C676FF">
              <w:rPr>
                <w:sz w:val="20"/>
                <w:szCs w:val="20"/>
                <w:lang w:val="en-US"/>
              </w:rPr>
              <w:t>,</w:t>
            </w:r>
            <w:r w:rsidRPr="00C676FF">
              <w:rPr>
                <w:sz w:val="20"/>
                <w:szCs w:val="20"/>
              </w:rPr>
              <w:t>000</w:t>
            </w:r>
          </w:p>
        </w:tc>
        <w:tc>
          <w:tcPr>
            <w:tcW w:w="1285"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6 670</w:t>
            </w:r>
            <w:r w:rsidRPr="00C676FF">
              <w:rPr>
                <w:sz w:val="20"/>
                <w:szCs w:val="20"/>
                <w:lang w:val="en-US"/>
              </w:rPr>
              <w:t>,</w:t>
            </w:r>
            <w:r w:rsidRPr="00C676FF">
              <w:rPr>
                <w:sz w:val="20"/>
                <w:szCs w:val="20"/>
              </w:rPr>
              <w:t>000</w:t>
            </w: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hRule="exact" w:val="1143"/>
          <w:jc w:val="center"/>
        </w:trPr>
        <w:tc>
          <w:tcPr>
            <w:tcW w:w="563" w:type="dxa"/>
            <w:vMerge w:val="restart"/>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5.2</w:t>
            </w:r>
          </w:p>
        </w:tc>
        <w:tc>
          <w:tcPr>
            <w:tcW w:w="2562" w:type="dxa"/>
            <w:vMerge w:val="restart"/>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Надання підвідомчим комунальним підприємствам в безоплатне користування майна, яке є комунальною власністю Вінницької міської територіальної громади</w:t>
            </w:r>
          </w:p>
        </w:tc>
        <w:tc>
          <w:tcPr>
            <w:tcW w:w="850" w:type="dxa"/>
            <w:vMerge w:val="restart"/>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КП «Вінницьке шляхове управління»</w:t>
            </w:r>
          </w:p>
        </w:tc>
        <w:tc>
          <w:tcPr>
            <w:tcW w:w="1134" w:type="dxa"/>
            <w:vMerge w:val="restart"/>
            <w:shd w:val="clear" w:color="auto" w:fill="auto"/>
            <w:vAlign w:val="center"/>
          </w:tcPr>
          <w:p w:rsidR="002D76A6" w:rsidRPr="00C676FF" w:rsidRDefault="002D76A6" w:rsidP="00026B46">
            <w:pPr>
              <w:widowControl w:val="0"/>
              <w:autoSpaceDE w:val="0"/>
              <w:autoSpaceDN w:val="0"/>
              <w:adjustRightInd w:val="0"/>
              <w:ind w:left="-111" w:right="-111"/>
              <w:jc w:val="center"/>
              <w:rPr>
                <w:sz w:val="18"/>
                <w:szCs w:val="18"/>
              </w:rPr>
            </w:pPr>
            <w:r w:rsidRPr="00C676FF">
              <w:rPr>
                <w:sz w:val="18"/>
                <w:szCs w:val="18"/>
              </w:rPr>
              <w:t>Не потребує фінансування</w:t>
            </w:r>
          </w:p>
        </w:tc>
        <w:tc>
          <w:tcPr>
            <w:tcW w:w="1205" w:type="dxa"/>
            <w:vMerge w:val="restart"/>
            <w:shd w:val="clear" w:color="auto" w:fill="auto"/>
            <w:vAlign w:val="center"/>
          </w:tcPr>
          <w:p w:rsidR="002D76A6" w:rsidRPr="00C676FF" w:rsidRDefault="002D76A6" w:rsidP="00026B46">
            <w:pPr>
              <w:widowControl w:val="0"/>
              <w:autoSpaceDE w:val="0"/>
              <w:autoSpaceDN w:val="0"/>
              <w:adjustRightInd w:val="0"/>
              <w:jc w:val="center"/>
              <w:rPr>
                <w:sz w:val="19"/>
                <w:szCs w:val="19"/>
              </w:rPr>
            </w:pPr>
          </w:p>
        </w:tc>
        <w:tc>
          <w:tcPr>
            <w:tcW w:w="6127" w:type="dxa"/>
            <w:gridSpan w:val="9"/>
            <w:vAlign w:val="center"/>
          </w:tcPr>
          <w:p w:rsidR="002D76A6" w:rsidRPr="00C676FF" w:rsidRDefault="002D76A6" w:rsidP="00026B46">
            <w:pPr>
              <w:widowControl w:val="0"/>
              <w:autoSpaceDE w:val="0"/>
              <w:autoSpaceDN w:val="0"/>
              <w:adjustRightInd w:val="0"/>
              <w:jc w:val="center"/>
              <w:rPr>
                <w:sz w:val="19"/>
                <w:szCs w:val="19"/>
              </w:rPr>
            </w:pPr>
          </w:p>
        </w:tc>
        <w:tc>
          <w:tcPr>
            <w:tcW w:w="2324" w:type="dxa"/>
            <w:vMerge w:val="restart"/>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 xml:space="preserve">Забезпечення сталої та ефективної роботи підвідомчих комунальних підприємств. </w:t>
            </w:r>
          </w:p>
        </w:tc>
      </w:tr>
      <w:tr w:rsidR="002D76A6" w:rsidRPr="00C676FF" w:rsidTr="00026B46">
        <w:trPr>
          <w:trHeight w:hRule="exact" w:val="984"/>
          <w:jc w:val="center"/>
        </w:trPr>
        <w:tc>
          <w:tcPr>
            <w:tcW w:w="563" w:type="dxa"/>
            <w:vMerge/>
            <w:shd w:val="clear" w:color="auto" w:fill="auto"/>
            <w:vAlign w:val="center"/>
          </w:tcPr>
          <w:p w:rsidR="002D76A6" w:rsidRPr="00C676FF" w:rsidRDefault="002D76A6" w:rsidP="00026B46">
            <w:pPr>
              <w:widowControl w:val="0"/>
              <w:autoSpaceDE w:val="0"/>
              <w:autoSpaceDN w:val="0"/>
              <w:adjustRightInd w:val="0"/>
              <w:jc w:val="center"/>
              <w:rPr>
                <w:b/>
                <w:sz w:val="20"/>
                <w:szCs w:val="20"/>
              </w:rPr>
            </w:pPr>
          </w:p>
        </w:tc>
        <w:tc>
          <w:tcPr>
            <w:tcW w:w="2562" w:type="dxa"/>
            <w:vMerge/>
            <w:shd w:val="clear" w:color="auto" w:fill="FFFFFF"/>
            <w:vAlign w:val="center"/>
          </w:tcPr>
          <w:p w:rsidR="002D76A6" w:rsidRPr="00C676FF" w:rsidRDefault="002D76A6" w:rsidP="00026B46">
            <w:pPr>
              <w:widowControl w:val="0"/>
              <w:autoSpaceDE w:val="0"/>
              <w:autoSpaceDN w:val="0"/>
              <w:adjustRightInd w:val="0"/>
              <w:ind w:firstLine="9"/>
              <w:rPr>
                <w:sz w:val="20"/>
                <w:szCs w:val="20"/>
              </w:rPr>
            </w:pPr>
          </w:p>
        </w:tc>
        <w:tc>
          <w:tcPr>
            <w:tcW w:w="850" w:type="dxa"/>
            <w:vMerge/>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КУП «ЕкоВін»</w:t>
            </w:r>
          </w:p>
        </w:tc>
        <w:tc>
          <w:tcPr>
            <w:tcW w:w="1134" w:type="dxa"/>
            <w:vMerge/>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19"/>
                <w:szCs w:val="19"/>
              </w:rPr>
            </w:pPr>
          </w:p>
        </w:tc>
        <w:tc>
          <w:tcPr>
            <w:tcW w:w="6127" w:type="dxa"/>
            <w:gridSpan w:val="9"/>
            <w:vAlign w:val="center"/>
          </w:tcPr>
          <w:p w:rsidR="002D76A6" w:rsidRPr="00C676FF" w:rsidRDefault="002D76A6" w:rsidP="00026B46">
            <w:pPr>
              <w:widowControl w:val="0"/>
              <w:autoSpaceDE w:val="0"/>
              <w:autoSpaceDN w:val="0"/>
              <w:adjustRightInd w:val="0"/>
              <w:jc w:val="center"/>
              <w:rPr>
                <w:sz w:val="19"/>
                <w:szCs w:val="19"/>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hRule="exact" w:val="1140"/>
          <w:jc w:val="center"/>
        </w:trPr>
        <w:tc>
          <w:tcPr>
            <w:tcW w:w="563" w:type="dxa"/>
            <w:vMerge/>
            <w:shd w:val="clear" w:color="auto" w:fill="auto"/>
            <w:vAlign w:val="center"/>
          </w:tcPr>
          <w:p w:rsidR="002D76A6" w:rsidRPr="00C676FF" w:rsidRDefault="002D76A6" w:rsidP="00026B46">
            <w:pPr>
              <w:widowControl w:val="0"/>
              <w:autoSpaceDE w:val="0"/>
              <w:autoSpaceDN w:val="0"/>
              <w:adjustRightInd w:val="0"/>
              <w:jc w:val="center"/>
              <w:rPr>
                <w:b/>
                <w:sz w:val="20"/>
                <w:szCs w:val="20"/>
              </w:rPr>
            </w:pPr>
          </w:p>
        </w:tc>
        <w:tc>
          <w:tcPr>
            <w:tcW w:w="2562" w:type="dxa"/>
            <w:vMerge/>
            <w:shd w:val="clear" w:color="auto" w:fill="FFFFFF"/>
            <w:vAlign w:val="center"/>
          </w:tcPr>
          <w:p w:rsidR="002D76A6" w:rsidRPr="00C676FF" w:rsidRDefault="002D76A6" w:rsidP="00026B46">
            <w:pPr>
              <w:widowControl w:val="0"/>
              <w:autoSpaceDE w:val="0"/>
              <w:autoSpaceDN w:val="0"/>
              <w:adjustRightInd w:val="0"/>
              <w:ind w:firstLine="9"/>
              <w:rPr>
                <w:sz w:val="20"/>
                <w:szCs w:val="20"/>
              </w:rPr>
            </w:pPr>
          </w:p>
        </w:tc>
        <w:tc>
          <w:tcPr>
            <w:tcW w:w="850" w:type="dxa"/>
            <w:vMerge/>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jc w:val="center"/>
              <w:rPr>
                <w:sz w:val="16"/>
                <w:szCs w:val="18"/>
              </w:rPr>
            </w:pPr>
            <w:r w:rsidRPr="00C676FF">
              <w:rPr>
                <w:sz w:val="16"/>
                <w:szCs w:val="18"/>
              </w:rPr>
              <w:t>МКП «Вінницязеленбуд»</w:t>
            </w:r>
          </w:p>
        </w:tc>
        <w:tc>
          <w:tcPr>
            <w:tcW w:w="1134" w:type="dxa"/>
            <w:vMerge/>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p>
        </w:tc>
        <w:tc>
          <w:tcPr>
            <w:tcW w:w="1205" w:type="dxa"/>
            <w:vMerge/>
            <w:shd w:val="clear" w:color="auto" w:fill="auto"/>
            <w:vAlign w:val="center"/>
          </w:tcPr>
          <w:p w:rsidR="002D76A6" w:rsidRPr="00C676FF" w:rsidRDefault="002D76A6" w:rsidP="00026B46">
            <w:pPr>
              <w:widowControl w:val="0"/>
              <w:autoSpaceDE w:val="0"/>
              <w:autoSpaceDN w:val="0"/>
              <w:adjustRightInd w:val="0"/>
              <w:jc w:val="center"/>
              <w:rPr>
                <w:sz w:val="19"/>
                <w:szCs w:val="19"/>
              </w:rPr>
            </w:pPr>
          </w:p>
        </w:tc>
        <w:tc>
          <w:tcPr>
            <w:tcW w:w="6127" w:type="dxa"/>
            <w:gridSpan w:val="9"/>
            <w:vAlign w:val="center"/>
          </w:tcPr>
          <w:p w:rsidR="002D76A6" w:rsidRPr="00C676FF" w:rsidRDefault="002D76A6" w:rsidP="00026B46">
            <w:pPr>
              <w:widowControl w:val="0"/>
              <w:autoSpaceDE w:val="0"/>
              <w:autoSpaceDN w:val="0"/>
              <w:adjustRightInd w:val="0"/>
              <w:jc w:val="center"/>
              <w:rPr>
                <w:sz w:val="19"/>
                <w:szCs w:val="19"/>
              </w:rPr>
            </w:pPr>
          </w:p>
        </w:tc>
        <w:tc>
          <w:tcPr>
            <w:tcW w:w="2324" w:type="dxa"/>
            <w:vMerge/>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hRule="exact" w:val="1400"/>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p>
        </w:tc>
        <w:tc>
          <w:tcPr>
            <w:tcW w:w="1681" w:type="dxa"/>
            <w:shd w:val="clear" w:color="auto" w:fill="auto"/>
            <w:vAlign w:val="center"/>
          </w:tcPr>
          <w:p w:rsidR="002D76A6" w:rsidRPr="00C676FF" w:rsidRDefault="002D76A6" w:rsidP="00026B46">
            <w:pPr>
              <w:widowControl w:val="0"/>
              <w:autoSpaceDE w:val="0"/>
              <w:autoSpaceDN w:val="0"/>
              <w:adjustRightInd w:val="0"/>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p>
        </w:tc>
        <w:tc>
          <w:tcPr>
            <w:tcW w:w="6127" w:type="dxa"/>
            <w:gridSpan w:val="9"/>
            <w:vAlign w:val="center"/>
          </w:tcPr>
          <w:p w:rsidR="002D76A6" w:rsidRPr="00C676FF" w:rsidRDefault="002D76A6" w:rsidP="00026B46">
            <w:pPr>
              <w:widowControl w:val="0"/>
              <w:autoSpaceDE w:val="0"/>
              <w:autoSpaceDN w:val="0"/>
              <w:adjustRightInd w:val="0"/>
              <w:jc w:val="center"/>
              <w:rPr>
                <w:sz w:val="16"/>
                <w:szCs w:val="20"/>
              </w:rPr>
            </w:pPr>
          </w:p>
        </w:tc>
        <w:tc>
          <w:tcPr>
            <w:tcW w:w="2324" w:type="dxa"/>
            <w:vAlign w:val="center"/>
          </w:tcPr>
          <w:p w:rsidR="002D76A6" w:rsidRPr="00C676FF" w:rsidRDefault="002D76A6" w:rsidP="00026B46">
            <w:pPr>
              <w:widowControl w:val="0"/>
              <w:autoSpaceDE w:val="0"/>
              <w:autoSpaceDN w:val="0"/>
              <w:adjustRightInd w:val="0"/>
              <w:jc w:val="center"/>
              <w:rPr>
                <w:sz w:val="20"/>
                <w:szCs w:val="20"/>
              </w:rPr>
            </w:pPr>
          </w:p>
        </w:tc>
      </w:tr>
      <w:tr w:rsidR="002D76A6" w:rsidRPr="00C676FF" w:rsidTr="00026B46">
        <w:trPr>
          <w:trHeight w:hRule="exact" w:val="1845"/>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5.3</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Фінансова підтримка (дотація) на покриття збитків підвідомчим комунальним підприємствам </w:t>
            </w:r>
          </w:p>
          <w:p w:rsidR="002D76A6" w:rsidRPr="00C676FF" w:rsidRDefault="002D76A6" w:rsidP="00026B46">
            <w:pPr>
              <w:widowControl w:val="0"/>
              <w:autoSpaceDE w:val="0"/>
              <w:autoSpaceDN w:val="0"/>
              <w:adjustRightInd w:val="0"/>
              <w:ind w:firstLine="9"/>
              <w:rPr>
                <w:sz w:val="20"/>
                <w:szCs w:val="20"/>
              </w:rPr>
            </w:pPr>
            <w:r w:rsidRPr="00C676FF">
              <w:rPr>
                <w:sz w:val="20"/>
                <w:szCs w:val="20"/>
              </w:rPr>
              <w:t>відповідно  до Порядку, затвердженого міською радою</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підвідомчі комунальні підприємства</w:t>
            </w:r>
          </w:p>
        </w:tc>
        <w:tc>
          <w:tcPr>
            <w:tcW w:w="1134" w:type="dxa"/>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Забезпечення беззбиткової діяльності та належного функціонування підвідомчих комунальних підприємств.</w:t>
            </w:r>
          </w:p>
        </w:tc>
      </w:tr>
      <w:tr w:rsidR="002D76A6" w:rsidRPr="00C676FF" w:rsidTr="00026B46">
        <w:trPr>
          <w:trHeight w:hRule="exact" w:val="1699"/>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5.4</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Проведення аудиторських перевірок фінансово-господарської діяльності підвідомчих комунальних підприємств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підвідомчі комунальні підприємства</w:t>
            </w:r>
          </w:p>
        </w:tc>
        <w:tc>
          <w:tcPr>
            <w:tcW w:w="1134" w:type="dxa"/>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Підвищення ефективності фінансово-господарської діяльності підвідомчих комунальних підприємств.</w:t>
            </w:r>
          </w:p>
        </w:tc>
      </w:tr>
      <w:tr w:rsidR="002D76A6" w:rsidRPr="00C676FF" w:rsidTr="00026B46">
        <w:trPr>
          <w:trHeight w:hRule="exact" w:val="3101"/>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5.5</w:t>
            </w:r>
          </w:p>
        </w:tc>
        <w:tc>
          <w:tcPr>
            <w:tcW w:w="2562" w:type="dxa"/>
            <w:shd w:val="clear" w:color="auto" w:fill="FFFFFF"/>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 xml:space="preserve">Придбання техніки, транспортних засобів спеціального призначення, основних засобів, спеціального обладнання, малоцінних необоротних матеріальних активів, необоротних матеріальних активів спеціального призначення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16"/>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Оновлення та розвиток матеріально-технічної бази підвідомчих комунальних підприємств.</w:t>
            </w:r>
          </w:p>
        </w:tc>
      </w:tr>
      <w:tr w:rsidR="002D76A6" w:rsidRPr="00C676FF" w:rsidTr="00026B46">
        <w:trPr>
          <w:trHeight w:hRule="exact" w:val="426"/>
          <w:jc w:val="center"/>
        </w:trPr>
        <w:tc>
          <w:tcPr>
            <w:tcW w:w="16446" w:type="dxa"/>
            <w:gridSpan w:val="16"/>
            <w:vAlign w:val="center"/>
          </w:tcPr>
          <w:p w:rsidR="002D76A6" w:rsidRPr="00C676FF" w:rsidRDefault="002D76A6" w:rsidP="00026B46">
            <w:pPr>
              <w:widowControl w:val="0"/>
              <w:autoSpaceDE w:val="0"/>
              <w:autoSpaceDN w:val="0"/>
              <w:adjustRightInd w:val="0"/>
              <w:ind w:firstLine="549"/>
              <w:rPr>
                <w:sz w:val="20"/>
                <w:szCs w:val="20"/>
              </w:rPr>
            </w:pPr>
            <w:r w:rsidRPr="00C676FF">
              <w:rPr>
                <w:b/>
                <w:sz w:val="20"/>
                <w:szCs w:val="16"/>
              </w:rPr>
              <w:lastRenderedPageBreak/>
              <w:t>Пріоритетний напрям 6. Інші заходи Програми</w:t>
            </w:r>
          </w:p>
        </w:tc>
      </w:tr>
      <w:tr w:rsidR="002D76A6" w:rsidRPr="00C676FF" w:rsidTr="00026B46">
        <w:trPr>
          <w:trHeight w:hRule="exact" w:val="1390"/>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6.1</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Транспортування померлих з місць подій до судово-медичного моргу</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3" w:right="-108"/>
              <w:jc w:val="center"/>
              <w:rPr>
                <w:sz w:val="16"/>
                <w:szCs w:val="18"/>
              </w:rPr>
            </w:pPr>
            <w:r w:rsidRPr="00C676FF">
              <w:rPr>
                <w:sz w:val="16"/>
                <w:szCs w:val="18"/>
              </w:rPr>
              <w:t xml:space="preserve">Департамент комунального господарства та благоустрою, </w:t>
            </w:r>
          </w:p>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КП «Комбінат комунальних підприємств»</w:t>
            </w:r>
          </w:p>
        </w:tc>
        <w:tc>
          <w:tcPr>
            <w:tcW w:w="1134" w:type="dxa"/>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25 293</w:t>
            </w:r>
            <w:r w:rsidRPr="00C676FF">
              <w:rPr>
                <w:sz w:val="20"/>
                <w:szCs w:val="20"/>
                <w:lang w:val="en-US"/>
              </w:rPr>
              <w:t>,</w:t>
            </w:r>
            <w:r w:rsidRPr="00C676FF">
              <w:rPr>
                <w:sz w:val="20"/>
                <w:szCs w:val="20"/>
              </w:rPr>
              <w:t>472</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4 143,007</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 xml:space="preserve"> 4 557</w:t>
            </w:r>
            <w:r w:rsidRPr="00C676FF">
              <w:rPr>
                <w:sz w:val="20"/>
                <w:szCs w:val="20"/>
                <w:lang w:val="en-US"/>
              </w:rPr>
              <w:t>,</w:t>
            </w:r>
            <w:r w:rsidRPr="00C676FF">
              <w:rPr>
                <w:sz w:val="20"/>
                <w:szCs w:val="20"/>
              </w:rPr>
              <w:t>308</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5 013</w:t>
            </w:r>
            <w:r w:rsidRPr="00C676FF">
              <w:rPr>
                <w:sz w:val="20"/>
                <w:szCs w:val="20"/>
                <w:lang w:val="en-US"/>
              </w:rPr>
              <w:t>,</w:t>
            </w:r>
            <w:r w:rsidRPr="00C676FF">
              <w:rPr>
                <w:sz w:val="20"/>
                <w:szCs w:val="20"/>
              </w:rPr>
              <w:t>038</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5 514</w:t>
            </w:r>
            <w:r w:rsidRPr="00C676FF">
              <w:rPr>
                <w:sz w:val="20"/>
                <w:szCs w:val="20"/>
                <w:lang w:val="en-US"/>
              </w:rPr>
              <w:t>,</w:t>
            </w:r>
            <w:r w:rsidRPr="00C676FF">
              <w:rPr>
                <w:sz w:val="20"/>
                <w:szCs w:val="20"/>
              </w:rPr>
              <w:t>342</w:t>
            </w:r>
          </w:p>
        </w:tc>
        <w:tc>
          <w:tcPr>
            <w:tcW w:w="1285"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6 065</w:t>
            </w:r>
            <w:r w:rsidRPr="00C676FF">
              <w:rPr>
                <w:sz w:val="20"/>
                <w:szCs w:val="20"/>
                <w:lang w:val="en-US"/>
              </w:rPr>
              <w:t>,</w:t>
            </w:r>
            <w:r w:rsidRPr="00C676FF">
              <w:rPr>
                <w:sz w:val="20"/>
                <w:szCs w:val="20"/>
              </w:rPr>
              <w:t>777</w:t>
            </w:r>
          </w:p>
        </w:tc>
        <w:tc>
          <w:tcPr>
            <w:tcW w:w="2324"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Забезпечення належного ставлення до померлих</w:t>
            </w:r>
          </w:p>
        </w:tc>
      </w:tr>
      <w:tr w:rsidR="002D76A6" w:rsidRPr="00C676FF" w:rsidTr="00026B46">
        <w:trPr>
          <w:trHeight w:hRule="exact" w:val="2750"/>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6.2</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Організація та проведення похорону мешканців, які зробили значний внесок у її розвиток, за рахунок коштів бюджету Вінницької міської територіальної громади, відповідно до  Порядку, затвердженого  виконавчим комітетом міської ради</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270</w:t>
            </w:r>
            <w:r w:rsidRPr="00C676FF">
              <w:rPr>
                <w:sz w:val="20"/>
                <w:szCs w:val="20"/>
                <w:lang w:val="en-US"/>
              </w:rPr>
              <w:t>,</w:t>
            </w:r>
            <w:r w:rsidRPr="00C676FF">
              <w:rPr>
                <w:sz w:val="20"/>
                <w:szCs w:val="20"/>
              </w:rPr>
              <w:t>000</w:t>
            </w:r>
          </w:p>
        </w:tc>
        <w:tc>
          <w:tcPr>
            <w:tcW w:w="1165"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54</w:t>
            </w:r>
            <w:r w:rsidRPr="00C676FF">
              <w:rPr>
                <w:sz w:val="20"/>
                <w:szCs w:val="20"/>
                <w:lang w:val="en-US"/>
              </w:rPr>
              <w:t>,</w:t>
            </w:r>
            <w:r w:rsidRPr="00C676FF">
              <w:rPr>
                <w:sz w:val="20"/>
                <w:szCs w:val="20"/>
              </w:rPr>
              <w:t>000</w:t>
            </w:r>
          </w:p>
        </w:tc>
        <w:tc>
          <w:tcPr>
            <w:tcW w:w="1134"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54</w:t>
            </w:r>
            <w:r w:rsidRPr="00C676FF">
              <w:rPr>
                <w:sz w:val="20"/>
                <w:szCs w:val="20"/>
                <w:lang w:val="en-US"/>
              </w:rPr>
              <w:t>,</w:t>
            </w:r>
            <w:r w:rsidRPr="00C676FF">
              <w:rPr>
                <w:sz w:val="20"/>
                <w:szCs w:val="20"/>
              </w:rPr>
              <w:t>000</w:t>
            </w:r>
          </w:p>
        </w:tc>
        <w:tc>
          <w:tcPr>
            <w:tcW w:w="1200"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54</w:t>
            </w:r>
            <w:r w:rsidRPr="00C676FF">
              <w:rPr>
                <w:sz w:val="20"/>
                <w:szCs w:val="20"/>
                <w:lang w:val="en-US"/>
              </w:rPr>
              <w:t>,</w:t>
            </w:r>
            <w:r w:rsidRPr="00C676FF">
              <w:rPr>
                <w:sz w:val="20"/>
                <w:szCs w:val="20"/>
              </w:rPr>
              <w:t>000</w:t>
            </w:r>
          </w:p>
        </w:tc>
        <w:tc>
          <w:tcPr>
            <w:tcW w:w="1343"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54</w:t>
            </w:r>
            <w:r w:rsidRPr="00C676FF">
              <w:rPr>
                <w:sz w:val="20"/>
                <w:szCs w:val="20"/>
                <w:lang w:val="en-US"/>
              </w:rPr>
              <w:t>,</w:t>
            </w:r>
            <w:r w:rsidRPr="00C676FF">
              <w:rPr>
                <w:sz w:val="20"/>
                <w:szCs w:val="20"/>
              </w:rPr>
              <w:t>000</w:t>
            </w:r>
          </w:p>
        </w:tc>
        <w:tc>
          <w:tcPr>
            <w:tcW w:w="1285" w:type="dxa"/>
            <w:gridSpan w:val="2"/>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54</w:t>
            </w:r>
            <w:r w:rsidRPr="00C676FF">
              <w:rPr>
                <w:sz w:val="20"/>
                <w:szCs w:val="20"/>
                <w:lang w:val="en-US"/>
              </w:rPr>
              <w:t>,</w:t>
            </w:r>
            <w:r w:rsidRPr="00C676FF">
              <w:rPr>
                <w:sz w:val="20"/>
                <w:szCs w:val="20"/>
              </w:rPr>
              <w:t>000</w:t>
            </w:r>
          </w:p>
        </w:tc>
        <w:tc>
          <w:tcPr>
            <w:tcW w:w="2324"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Вшанування пам’яті мешканців, які зробили значний внесок у розвиток ВМТГ</w:t>
            </w:r>
          </w:p>
        </w:tc>
      </w:tr>
      <w:tr w:rsidR="002D76A6" w:rsidRPr="00C676FF" w:rsidTr="00026B46">
        <w:trPr>
          <w:trHeight w:hRule="exact" w:val="2250"/>
          <w:jc w:val="center"/>
        </w:trPr>
        <w:tc>
          <w:tcPr>
            <w:tcW w:w="563" w:type="dxa"/>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6.3</w:t>
            </w:r>
          </w:p>
        </w:tc>
        <w:tc>
          <w:tcPr>
            <w:tcW w:w="2562" w:type="dxa"/>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Виготовлення  технічної документації та проведення експертної оцінки на будівлі, споруди, інженерні мережі, об’єкти благоустрою, які є комунальною власністю Вінницької міської територіальної громади</w:t>
            </w:r>
            <w:r w:rsidRPr="00C676FF">
              <w:rPr>
                <w:b/>
                <w:i/>
                <w:sz w:val="20"/>
                <w:szCs w:val="20"/>
              </w:rPr>
              <w:t xml:space="preserve"> </w:t>
            </w:r>
          </w:p>
        </w:tc>
        <w:tc>
          <w:tcPr>
            <w:tcW w:w="850" w:type="dxa"/>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shd w:val="clear" w:color="auto" w:fill="auto"/>
            <w:vAlign w:val="center"/>
          </w:tcPr>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Департамент комунального господарства та благоустрою</w:t>
            </w:r>
          </w:p>
        </w:tc>
        <w:tc>
          <w:tcPr>
            <w:tcW w:w="1134" w:type="dxa"/>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Наявність необхідної технічної документації</w:t>
            </w:r>
          </w:p>
          <w:p w:rsidR="002D76A6" w:rsidRPr="00C676FF" w:rsidRDefault="002D76A6" w:rsidP="00026B46">
            <w:pPr>
              <w:widowControl w:val="0"/>
              <w:autoSpaceDE w:val="0"/>
              <w:autoSpaceDN w:val="0"/>
              <w:adjustRightInd w:val="0"/>
              <w:jc w:val="center"/>
              <w:rPr>
                <w:sz w:val="20"/>
                <w:szCs w:val="20"/>
              </w:rPr>
            </w:pPr>
            <w:r w:rsidRPr="00C676FF">
              <w:rPr>
                <w:sz w:val="20"/>
                <w:szCs w:val="20"/>
              </w:rPr>
              <w:t>по об’єктах комунальної власності відповідно до вимог чинного законодавства</w:t>
            </w:r>
          </w:p>
        </w:tc>
      </w:tr>
      <w:tr w:rsidR="002D76A6" w:rsidRPr="00C676FF" w:rsidTr="00026B46">
        <w:trPr>
          <w:trHeight w:hRule="exact" w:val="2959"/>
          <w:jc w:val="center"/>
        </w:trPr>
        <w:tc>
          <w:tcPr>
            <w:tcW w:w="563"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lastRenderedPageBreak/>
              <w:t>6.4</w:t>
            </w:r>
          </w:p>
        </w:tc>
        <w:tc>
          <w:tcPr>
            <w:tcW w:w="2562" w:type="dxa"/>
            <w:tcBorders>
              <w:bottom w:val="single" w:sz="4" w:space="0" w:color="auto"/>
            </w:tcBorders>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Розроблення містобудівного обґрунтування, встановлення меж територій, виготовлення землевпорядної документації по об’єктах комунальної власності Вінницької міської територіальної громади</w:t>
            </w:r>
            <w:r w:rsidRPr="00C676FF">
              <w:rPr>
                <w:b/>
                <w:i/>
                <w:sz w:val="20"/>
                <w:szCs w:val="20"/>
              </w:rPr>
              <w:t xml:space="preserve"> </w:t>
            </w:r>
            <w:r w:rsidRPr="00C676FF">
              <w:rPr>
                <w:sz w:val="20"/>
                <w:szCs w:val="20"/>
              </w:rPr>
              <w:t>(за рішенням виконавчого комітету)</w:t>
            </w:r>
          </w:p>
        </w:tc>
        <w:tc>
          <w:tcPr>
            <w:tcW w:w="850"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Департамент комунального господарства та благоустрою</w:t>
            </w:r>
          </w:p>
        </w:tc>
        <w:tc>
          <w:tcPr>
            <w:tcW w:w="1134"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tcBorders>
              <w:bottom w:val="single" w:sz="4" w:space="0" w:color="auto"/>
            </w:tcBorders>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tcBorders>
              <w:bottom w:val="single" w:sz="4" w:space="0" w:color="auto"/>
            </w:tcBorders>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 xml:space="preserve">Наявність землевпорядної документації по об’єктах комунальної власності </w:t>
            </w:r>
          </w:p>
          <w:p w:rsidR="002D76A6" w:rsidRPr="00C676FF" w:rsidRDefault="002D76A6" w:rsidP="00026B46">
            <w:pPr>
              <w:widowControl w:val="0"/>
              <w:autoSpaceDE w:val="0"/>
              <w:autoSpaceDN w:val="0"/>
              <w:adjustRightInd w:val="0"/>
              <w:jc w:val="center"/>
              <w:rPr>
                <w:sz w:val="20"/>
                <w:szCs w:val="20"/>
              </w:rPr>
            </w:pPr>
            <w:r w:rsidRPr="00C676FF">
              <w:rPr>
                <w:sz w:val="20"/>
                <w:szCs w:val="20"/>
              </w:rPr>
              <w:t>відповідно до вимог чинного законодавства</w:t>
            </w:r>
          </w:p>
        </w:tc>
      </w:tr>
      <w:tr w:rsidR="002D76A6" w:rsidRPr="00C676FF" w:rsidTr="00026B46">
        <w:trPr>
          <w:trHeight w:hRule="exact" w:val="1198"/>
          <w:jc w:val="center"/>
        </w:trPr>
        <w:tc>
          <w:tcPr>
            <w:tcW w:w="563"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jc w:val="center"/>
              <w:rPr>
                <w:b/>
                <w:sz w:val="20"/>
                <w:szCs w:val="20"/>
              </w:rPr>
            </w:pPr>
            <w:r w:rsidRPr="00C676FF">
              <w:rPr>
                <w:b/>
                <w:sz w:val="20"/>
                <w:szCs w:val="20"/>
              </w:rPr>
              <w:t>6.5</w:t>
            </w:r>
          </w:p>
        </w:tc>
        <w:tc>
          <w:tcPr>
            <w:tcW w:w="2562" w:type="dxa"/>
            <w:tcBorders>
              <w:bottom w:val="single" w:sz="4" w:space="0" w:color="auto"/>
            </w:tcBorders>
            <w:vAlign w:val="center"/>
          </w:tcPr>
          <w:p w:rsidR="002D76A6" w:rsidRPr="00C676FF" w:rsidRDefault="002D76A6" w:rsidP="00026B46">
            <w:pPr>
              <w:widowControl w:val="0"/>
              <w:autoSpaceDE w:val="0"/>
              <w:autoSpaceDN w:val="0"/>
              <w:adjustRightInd w:val="0"/>
              <w:ind w:firstLine="9"/>
              <w:rPr>
                <w:sz w:val="20"/>
                <w:szCs w:val="20"/>
              </w:rPr>
            </w:pPr>
            <w:r w:rsidRPr="00C676FF">
              <w:rPr>
                <w:sz w:val="20"/>
                <w:szCs w:val="20"/>
              </w:rPr>
              <w:t>Паспортизація та інвентаризація об’єктів та елементів благоустрою</w:t>
            </w:r>
          </w:p>
        </w:tc>
        <w:tc>
          <w:tcPr>
            <w:tcW w:w="850"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ind w:left="-104" w:right="-111"/>
              <w:jc w:val="center"/>
              <w:rPr>
                <w:sz w:val="16"/>
                <w:szCs w:val="18"/>
              </w:rPr>
            </w:pPr>
            <w:r w:rsidRPr="00C676FF">
              <w:rPr>
                <w:sz w:val="16"/>
                <w:szCs w:val="18"/>
              </w:rPr>
              <w:t>Протягом дії Програми</w:t>
            </w:r>
          </w:p>
        </w:tc>
        <w:tc>
          <w:tcPr>
            <w:tcW w:w="1681"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ind w:left="-109" w:right="-112"/>
              <w:jc w:val="center"/>
              <w:rPr>
                <w:sz w:val="16"/>
                <w:szCs w:val="18"/>
              </w:rPr>
            </w:pPr>
            <w:r w:rsidRPr="00C676FF">
              <w:rPr>
                <w:sz w:val="16"/>
                <w:szCs w:val="18"/>
              </w:rPr>
              <w:t>Департамент комунального господарства та благоустрою</w:t>
            </w:r>
          </w:p>
        </w:tc>
        <w:tc>
          <w:tcPr>
            <w:tcW w:w="1134"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ind w:left="-111" w:right="-111"/>
              <w:jc w:val="center"/>
              <w:rPr>
                <w:sz w:val="16"/>
                <w:szCs w:val="18"/>
              </w:rPr>
            </w:pPr>
            <w:r w:rsidRPr="00C676FF">
              <w:rPr>
                <w:sz w:val="16"/>
                <w:szCs w:val="18"/>
              </w:rPr>
              <w:t>Бюджет Вінницької міської територіальної громади</w:t>
            </w:r>
          </w:p>
        </w:tc>
        <w:tc>
          <w:tcPr>
            <w:tcW w:w="1205" w:type="dxa"/>
            <w:tcBorders>
              <w:bottom w:val="single" w:sz="4" w:space="0" w:color="auto"/>
            </w:tcBorders>
            <w:shd w:val="clear" w:color="auto" w:fill="auto"/>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ВМТГ</w:t>
            </w:r>
          </w:p>
        </w:tc>
        <w:tc>
          <w:tcPr>
            <w:tcW w:w="6127" w:type="dxa"/>
            <w:gridSpan w:val="9"/>
            <w:tcBorders>
              <w:bottom w:val="single" w:sz="4" w:space="0" w:color="auto"/>
            </w:tcBorders>
            <w:vAlign w:val="center"/>
          </w:tcPr>
          <w:p w:rsidR="002D76A6" w:rsidRPr="00C676FF" w:rsidRDefault="002D76A6" w:rsidP="00026B46">
            <w:pPr>
              <w:widowControl w:val="0"/>
              <w:autoSpaceDE w:val="0"/>
              <w:autoSpaceDN w:val="0"/>
              <w:adjustRightInd w:val="0"/>
              <w:jc w:val="center"/>
              <w:rPr>
                <w:sz w:val="20"/>
                <w:szCs w:val="20"/>
              </w:rPr>
            </w:pPr>
            <w:r w:rsidRPr="00C676FF">
              <w:rPr>
                <w:sz w:val="16"/>
                <w:szCs w:val="20"/>
              </w:rPr>
              <w:t>В межах коштів, передбачених в бюджеті Вінницької міської територіальної громади на відповідний рік</w:t>
            </w:r>
          </w:p>
        </w:tc>
        <w:tc>
          <w:tcPr>
            <w:tcW w:w="2324" w:type="dxa"/>
            <w:tcBorders>
              <w:bottom w:val="single" w:sz="4" w:space="0" w:color="auto"/>
            </w:tcBorders>
            <w:vAlign w:val="center"/>
          </w:tcPr>
          <w:p w:rsidR="002D76A6" w:rsidRPr="00C676FF" w:rsidRDefault="002D76A6" w:rsidP="00026B46">
            <w:pPr>
              <w:widowControl w:val="0"/>
              <w:autoSpaceDE w:val="0"/>
              <w:autoSpaceDN w:val="0"/>
              <w:adjustRightInd w:val="0"/>
              <w:jc w:val="center"/>
              <w:rPr>
                <w:sz w:val="20"/>
                <w:szCs w:val="20"/>
              </w:rPr>
            </w:pPr>
            <w:r w:rsidRPr="00C676FF">
              <w:rPr>
                <w:sz w:val="20"/>
                <w:szCs w:val="20"/>
              </w:rPr>
              <w:t>Належний облік об’єктів та елементів благоустрою</w:t>
            </w:r>
          </w:p>
          <w:p w:rsidR="002D76A6" w:rsidRPr="00C676FF" w:rsidRDefault="002D76A6" w:rsidP="00026B46">
            <w:pPr>
              <w:widowControl w:val="0"/>
              <w:autoSpaceDE w:val="0"/>
              <w:autoSpaceDN w:val="0"/>
              <w:adjustRightInd w:val="0"/>
              <w:jc w:val="center"/>
              <w:rPr>
                <w:sz w:val="20"/>
                <w:szCs w:val="20"/>
              </w:rPr>
            </w:pPr>
            <w:r w:rsidRPr="00C676FF">
              <w:rPr>
                <w:sz w:val="20"/>
                <w:szCs w:val="20"/>
              </w:rPr>
              <w:t>відповідно до вимог чинного законодавства</w:t>
            </w:r>
          </w:p>
        </w:tc>
      </w:tr>
      <w:tr w:rsidR="002D76A6" w:rsidRPr="00D56946" w:rsidTr="00026B46">
        <w:trPr>
          <w:trHeight w:hRule="exact" w:val="386"/>
          <w:jc w:val="center"/>
        </w:trPr>
        <w:tc>
          <w:tcPr>
            <w:tcW w:w="6790" w:type="dxa"/>
            <w:gridSpan w:val="5"/>
            <w:tcBorders>
              <w:top w:val="single" w:sz="4" w:space="0" w:color="auto"/>
              <w:left w:val="nil"/>
              <w:bottom w:val="nil"/>
              <w:right w:val="nil"/>
            </w:tcBorders>
            <w:shd w:val="clear" w:color="auto" w:fill="auto"/>
            <w:vAlign w:val="center"/>
          </w:tcPr>
          <w:p w:rsidR="002D76A6" w:rsidRPr="00D56946" w:rsidRDefault="002D76A6" w:rsidP="00026B46">
            <w:pPr>
              <w:widowControl w:val="0"/>
              <w:autoSpaceDE w:val="0"/>
              <w:autoSpaceDN w:val="0"/>
              <w:adjustRightInd w:val="0"/>
              <w:ind w:left="-111" w:right="76"/>
              <w:jc w:val="right"/>
              <w:rPr>
                <w:color w:val="FFFFFF" w:themeColor="background1"/>
                <w:sz w:val="20"/>
                <w:szCs w:val="18"/>
              </w:rPr>
            </w:pPr>
            <w:r w:rsidRPr="00D56946">
              <w:rPr>
                <w:color w:val="FFFFFF" w:themeColor="background1"/>
                <w:sz w:val="20"/>
                <w:szCs w:val="18"/>
              </w:rPr>
              <w:t>ВСЬОГО</w:t>
            </w:r>
          </w:p>
        </w:tc>
        <w:tc>
          <w:tcPr>
            <w:tcW w:w="1205" w:type="dxa"/>
            <w:tcBorders>
              <w:top w:val="single" w:sz="4" w:space="0" w:color="auto"/>
              <w:left w:val="nil"/>
              <w:bottom w:val="nil"/>
              <w:right w:val="nil"/>
            </w:tcBorders>
            <w:shd w:val="clear" w:color="auto" w:fill="auto"/>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1 438 321,587</w:t>
            </w:r>
          </w:p>
        </w:tc>
        <w:tc>
          <w:tcPr>
            <w:tcW w:w="1225" w:type="dxa"/>
            <w:gridSpan w:val="2"/>
            <w:tcBorders>
              <w:top w:val="single" w:sz="4" w:space="0" w:color="auto"/>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238 342,385</w:t>
            </w:r>
          </w:p>
        </w:tc>
        <w:tc>
          <w:tcPr>
            <w:tcW w:w="1225" w:type="dxa"/>
            <w:gridSpan w:val="2"/>
            <w:tcBorders>
              <w:top w:val="single" w:sz="4" w:space="0" w:color="auto"/>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258 820,421</w:t>
            </w:r>
          </w:p>
        </w:tc>
        <w:tc>
          <w:tcPr>
            <w:tcW w:w="1226" w:type="dxa"/>
            <w:gridSpan w:val="2"/>
            <w:tcBorders>
              <w:top w:val="single" w:sz="4" w:space="0" w:color="auto"/>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284 040,262</w:t>
            </w:r>
          </w:p>
        </w:tc>
        <w:tc>
          <w:tcPr>
            <w:tcW w:w="1225" w:type="dxa"/>
            <w:gridSpan w:val="2"/>
            <w:tcBorders>
              <w:top w:val="single" w:sz="4" w:space="0" w:color="auto"/>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316 885,388</w:t>
            </w:r>
          </w:p>
        </w:tc>
        <w:tc>
          <w:tcPr>
            <w:tcW w:w="1226" w:type="dxa"/>
            <w:tcBorders>
              <w:top w:val="single" w:sz="4" w:space="0" w:color="auto"/>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340 233,131</w:t>
            </w:r>
          </w:p>
        </w:tc>
        <w:tc>
          <w:tcPr>
            <w:tcW w:w="2324" w:type="dxa"/>
            <w:tcBorders>
              <w:top w:val="single" w:sz="4" w:space="0" w:color="auto"/>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20"/>
                <w:szCs w:val="20"/>
              </w:rPr>
            </w:pPr>
          </w:p>
        </w:tc>
      </w:tr>
      <w:tr w:rsidR="002D76A6" w:rsidRPr="00D56946" w:rsidTr="00026B46">
        <w:trPr>
          <w:trHeight w:hRule="exact" w:val="420"/>
          <w:jc w:val="center"/>
        </w:trPr>
        <w:tc>
          <w:tcPr>
            <w:tcW w:w="6790" w:type="dxa"/>
            <w:gridSpan w:val="5"/>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ind w:left="-111" w:right="76"/>
              <w:jc w:val="right"/>
              <w:rPr>
                <w:color w:val="FFFFFF" w:themeColor="background1"/>
                <w:sz w:val="16"/>
                <w:szCs w:val="18"/>
              </w:rPr>
            </w:pPr>
            <w:r w:rsidRPr="00D56946">
              <w:rPr>
                <w:i/>
                <w:color w:val="FFFFFF" w:themeColor="background1"/>
                <w:sz w:val="16"/>
                <w:szCs w:val="18"/>
              </w:rPr>
              <w:t>в тому числі</w:t>
            </w:r>
            <w:r w:rsidRPr="00D56946">
              <w:rPr>
                <w:color w:val="FFFFFF" w:themeColor="background1"/>
                <w:sz w:val="16"/>
                <w:szCs w:val="18"/>
              </w:rPr>
              <w:t>:</w:t>
            </w:r>
          </w:p>
          <w:p w:rsidR="002D76A6" w:rsidRPr="00D56946" w:rsidRDefault="002D76A6" w:rsidP="00026B46">
            <w:pPr>
              <w:widowControl w:val="0"/>
              <w:autoSpaceDE w:val="0"/>
              <w:autoSpaceDN w:val="0"/>
              <w:adjustRightInd w:val="0"/>
              <w:ind w:left="-111" w:right="76"/>
              <w:jc w:val="right"/>
              <w:rPr>
                <w:color w:val="FFFFFF" w:themeColor="background1"/>
                <w:sz w:val="16"/>
                <w:szCs w:val="18"/>
              </w:rPr>
            </w:pPr>
            <w:r w:rsidRPr="00D56946">
              <w:rPr>
                <w:color w:val="FFFFFF" w:themeColor="background1"/>
                <w:sz w:val="16"/>
                <w:szCs w:val="18"/>
              </w:rPr>
              <w:t>Бюджет ВМТГ</w:t>
            </w:r>
          </w:p>
        </w:tc>
        <w:tc>
          <w:tcPr>
            <w:tcW w:w="1205" w:type="dxa"/>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1 438 321,587</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238 342,385</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258 820,421</w:t>
            </w:r>
          </w:p>
        </w:tc>
        <w:tc>
          <w:tcPr>
            <w:tcW w:w="1226"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284 040,262</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316 885,388</w:t>
            </w:r>
          </w:p>
        </w:tc>
        <w:tc>
          <w:tcPr>
            <w:tcW w:w="1226"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340 233,131</w:t>
            </w:r>
          </w:p>
        </w:tc>
        <w:tc>
          <w:tcPr>
            <w:tcW w:w="2324"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20"/>
                <w:szCs w:val="20"/>
              </w:rPr>
            </w:pPr>
          </w:p>
        </w:tc>
      </w:tr>
      <w:tr w:rsidR="002D76A6" w:rsidRPr="00D56946" w:rsidTr="00026B46">
        <w:trPr>
          <w:trHeight w:hRule="exact" w:val="408"/>
          <w:jc w:val="center"/>
        </w:trPr>
        <w:tc>
          <w:tcPr>
            <w:tcW w:w="6790" w:type="dxa"/>
            <w:gridSpan w:val="5"/>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ind w:left="-111" w:right="76"/>
              <w:jc w:val="right"/>
              <w:rPr>
                <w:color w:val="FFFFFF" w:themeColor="background1"/>
                <w:sz w:val="16"/>
                <w:szCs w:val="18"/>
              </w:rPr>
            </w:pPr>
            <w:r w:rsidRPr="00D56946">
              <w:rPr>
                <w:color w:val="FFFFFF" w:themeColor="background1"/>
                <w:sz w:val="16"/>
                <w:szCs w:val="18"/>
              </w:rPr>
              <w:t>Державний бюджет</w:t>
            </w:r>
          </w:p>
        </w:tc>
        <w:tc>
          <w:tcPr>
            <w:tcW w:w="1205" w:type="dxa"/>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6"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6"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2324"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20"/>
                <w:szCs w:val="20"/>
              </w:rPr>
            </w:pPr>
          </w:p>
        </w:tc>
      </w:tr>
      <w:tr w:rsidR="002D76A6" w:rsidRPr="00D56946" w:rsidTr="00026B46">
        <w:trPr>
          <w:trHeight w:hRule="exact" w:val="408"/>
          <w:jc w:val="center"/>
        </w:trPr>
        <w:tc>
          <w:tcPr>
            <w:tcW w:w="6790" w:type="dxa"/>
            <w:gridSpan w:val="5"/>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ind w:left="-111" w:right="76"/>
              <w:jc w:val="right"/>
              <w:rPr>
                <w:color w:val="FFFFFF" w:themeColor="background1"/>
                <w:sz w:val="16"/>
                <w:szCs w:val="18"/>
              </w:rPr>
            </w:pPr>
            <w:r w:rsidRPr="00D56946">
              <w:rPr>
                <w:color w:val="FFFFFF" w:themeColor="background1"/>
                <w:sz w:val="16"/>
                <w:szCs w:val="18"/>
              </w:rPr>
              <w:t>Обласний бюджет</w:t>
            </w:r>
          </w:p>
        </w:tc>
        <w:tc>
          <w:tcPr>
            <w:tcW w:w="1205" w:type="dxa"/>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6"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6"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2324"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20"/>
                <w:szCs w:val="20"/>
              </w:rPr>
            </w:pPr>
          </w:p>
        </w:tc>
      </w:tr>
      <w:tr w:rsidR="002D76A6" w:rsidRPr="00D56946" w:rsidTr="00026B46">
        <w:trPr>
          <w:trHeight w:hRule="exact" w:val="408"/>
          <w:jc w:val="center"/>
        </w:trPr>
        <w:tc>
          <w:tcPr>
            <w:tcW w:w="6790" w:type="dxa"/>
            <w:gridSpan w:val="5"/>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ind w:left="-111" w:right="76"/>
              <w:jc w:val="right"/>
              <w:rPr>
                <w:color w:val="FFFFFF" w:themeColor="background1"/>
                <w:sz w:val="16"/>
                <w:szCs w:val="18"/>
              </w:rPr>
            </w:pPr>
            <w:r w:rsidRPr="00D56946">
              <w:rPr>
                <w:color w:val="FFFFFF" w:themeColor="background1"/>
                <w:sz w:val="16"/>
                <w:szCs w:val="18"/>
              </w:rPr>
              <w:t>Інші джерела</w:t>
            </w:r>
          </w:p>
        </w:tc>
        <w:tc>
          <w:tcPr>
            <w:tcW w:w="1205" w:type="dxa"/>
            <w:tcBorders>
              <w:top w:val="nil"/>
              <w:left w:val="nil"/>
              <w:bottom w:val="nil"/>
              <w:right w:val="nil"/>
            </w:tcBorders>
            <w:shd w:val="clear" w:color="auto" w:fill="auto"/>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6"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5" w:type="dxa"/>
            <w:gridSpan w:val="2"/>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1226"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16"/>
                <w:szCs w:val="20"/>
              </w:rPr>
            </w:pPr>
            <w:r w:rsidRPr="00D56946">
              <w:rPr>
                <w:color w:val="FFFFFF" w:themeColor="background1"/>
                <w:sz w:val="16"/>
                <w:szCs w:val="20"/>
              </w:rPr>
              <w:t>-</w:t>
            </w:r>
          </w:p>
        </w:tc>
        <w:tc>
          <w:tcPr>
            <w:tcW w:w="2324" w:type="dxa"/>
            <w:tcBorders>
              <w:top w:val="nil"/>
              <w:left w:val="nil"/>
              <w:bottom w:val="nil"/>
              <w:right w:val="nil"/>
            </w:tcBorders>
            <w:vAlign w:val="center"/>
          </w:tcPr>
          <w:p w:rsidR="002D76A6" w:rsidRPr="00D56946" w:rsidRDefault="002D76A6" w:rsidP="00026B46">
            <w:pPr>
              <w:widowControl w:val="0"/>
              <w:autoSpaceDE w:val="0"/>
              <w:autoSpaceDN w:val="0"/>
              <w:adjustRightInd w:val="0"/>
              <w:jc w:val="center"/>
              <w:rPr>
                <w:color w:val="FFFFFF" w:themeColor="background1"/>
                <w:sz w:val="20"/>
                <w:szCs w:val="20"/>
              </w:rPr>
            </w:pPr>
          </w:p>
        </w:tc>
      </w:tr>
    </w:tbl>
    <w:p w:rsidR="002D76A6" w:rsidRPr="00C676FF" w:rsidRDefault="002D76A6" w:rsidP="002D76A6">
      <w:pPr>
        <w:pStyle w:val="a6"/>
        <w:jc w:val="center"/>
        <w:rPr>
          <w:b/>
          <w:szCs w:val="28"/>
          <w:lang w:val="en-US"/>
        </w:rPr>
        <w:sectPr w:rsidR="002D76A6" w:rsidRPr="00C676FF" w:rsidSect="002A2F8B">
          <w:pgSz w:w="16838" w:h="11906" w:orient="landscape"/>
          <w:pgMar w:top="1134" w:right="851" w:bottom="851" w:left="851" w:header="709" w:footer="709" w:gutter="0"/>
          <w:cols w:space="720"/>
        </w:sectPr>
      </w:pPr>
    </w:p>
    <w:p w:rsidR="002D76A6" w:rsidRPr="00C676FF" w:rsidRDefault="002D76A6" w:rsidP="002D76A6">
      <w:pPr>
        <w:keepNext/>
        <w:keepLines/>
        <w:ind w:left="720" w:right="44" w:hanging="720"/>
        <w:jc w:val="center"/>
        <w:rPr>
          <w:b/>
          <w:sz w:val="28"/>
        </w:rPr>
      </w:pPr>
      <w:r w:rsidRPr="00C676FF">
        <w:rPr>
          <w:b/>
          <w:sz w:val="28"/>
        </w:rPr>
        <w:lastRenderedPageBreak/>
        <w:t>8. Наскрізні теми</w:t>
      </w:r>
    </w:p>
    <w:p w:rsidR="002D76A6" w:rsidRPr="00C676FF" w:rsidRDefault="002D76A6" w:rsidP="002D76A6">
      <w:pPr>
        <w:pStyle w:val="a6"/>
        <w:keepNext/>
        <w:keepLines/>
        <w:ind w:right="44"/>
        <w:rPr>
          <w:b/>
        </w:rPr>
      </w:pPr>
    </w:p>
    <w:tbl>
      <w:tblPr>
        <w:tblStyle w:val="aa"/>
        <w:tblW w:w="0" w:type="auto"/>
        <w:tblLook w:val="04A0" w:firstRow="1" w:lastRow="0" w:firstColumn="1" w:lastColumn="0" w:noHBand="0" w:noVBand="1"/>
      </w:tblPr>
      <w:tblGrid>
        <w:gridCol w:w="2222"/>
        <w:gridCol w:w="7395"/>
      </w:tblGrid>
      <w:tr w:rsidR="002D76A6" w:rsidRPr="00C676FF" w:rsidTr="00026B46">
        <w:trPr>
          <w:trHeight w:val="899"/>
        </w:trPr>
        <w:tc>
          <w:tcPr>
            <w:tcW w:w="22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026B46">
            <w:pPr>
              <w:keepNext/>
              <w:keepLines/>
              <w:ind w:right="44"/>
              <w:jc w:val="center"/>
              <w:rPr>
                <w:b/>
                <w:sz w:val="28"/>
              </w:rPr>
            </w:pPr>
            <w:r w:rsidRPr="00C676FF">
              <w:rPr>
                <w:b/>
                <w:sz w:val="28"/>
                <w:szCs w:val="28"/>
              </w:rPr>
              <w:t>Наскрізні теми</w:t>
            </w:r>
          </w:p>
        </w:tc>
        <w:tc>
          <w:tcPr>
            <w:tcW w:w="7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BB7C7A">
            <w:pPr>
              <w:pStyle w:val="a6"/>
              <w:numPr>
                <w:ilvl w:val="0"/>
                <w:numId w:val="16"/>
              </w:numPr>
              <w:contextualSpacing w:val="0"/>
              <w:jc w:val="both"/>
              <w:rPr>
                <w:szCs w:val="28"/>
              </w:rPr>
            </w:pPr>
            <w:r w:rsidRPr="00C676FF">
              <w:rPr>
                <w:szCs w:val="28"/>
              </w:rPr>
              <w:t>Доступ до чистої питної води</w:t>
            </w:r>
          </w:p>
          <w:p w:rsidR="002D76A6" w:rsidRPr="00C676FF" w:rsidRDefault="002D76A6" w:rsidP="00BB7C7A">
            <w:pPr>
              <w:pStyle w:val="a6"/>
              <w:keepNext/>
              <w:keepLines/>
              <w:numPr>
                <w:ilvl w:val="0"/>
                <w:numId w:val="16"/>
              </w:numPr>
              <w:ind w:right="44"/>
              <w:contextualSpacing w:val="0"/>
              <w:jc w:val="both"/>
              <w:rPr>
                <w:b/>
              </w:rPr>
            </w:pPr>
            <w:r w:rsidRPr="00C676FF">
              <w:rPr>
                <w:szCs w:val="28"/>
              </w:rPr>
              <w:t>Поводження з відходами</w:t>
            </w:r>
          </w:p>
        </w:tc>
      </w:tr>
      <w:tr w:rsidR="002D76A6" w:rsidRPr="00C676FF" w:rsidTr="00026B46">
        <w:tc>
          <w:tcPr>
            <w:tcW w:w="22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026B46">
            <w:pPr>
              <w:keepNext/>
              <w:keepLines/>
              <w:ind w:right="44"/>
              <w:jc w:val="center"/>
              <w:rPr>
                <w:b/>
                <w:sz w:val="28"/>
              </w:rPr>
            </w:pPr>
            <w:r w:rsidRPr="00C676FF">
              <w:rPr>
                <w:b/>
                <w:sz w:val="28"/>
                <w:szCs w:val="28"/>
              </w:rPr>
              <w:t>Пріоритизація наскрізної теми</w:t>
            </w:r>
          </w:p>
        </w:tc>
        <w:tc>
          <w:tcPr>
            <w:tcW w:w="7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BB7C7A">
            <w:pPr>
              <w:pStyle w:val="a6"/>
              <w:numPr>
                <w:ilvl w:val="0"/>
                <w:numId w:val="17"/>
              </w:numPr>
              <w:contextualSpacing w:val="0"/>
              <w:jc w:val="both"/>
              <w:rPr>
                <w:szCs w:val="28"/>
              </w:rPr>
            </w:pPr>
            <w:r w:rsidRPr="00C676FF">
              <w:rPr>
                <w:szCs w:val="28"/>
              </w:rPr>
              <w:t xml:space="preserve">Доступ до чистої питної води  </w:t>
            </w:r>
          </w:p>
          <w:p w:rsidR="002D76A6" w:rsidRPr="00C676FF" w:rsidRDefault="002D76A6" w:rsidP="00BB7C7A">
            <w:pPr>
              <w:pStyle w:val="a6"/>
              <w:keepNext/>
              <w:keepLines/>
              <w:numPr>
                <w:ilvl w:val="0"/>
                <w:numId w:val="17"/>
              </w:numPr>
              <w:ind w:right="44"/>
              <w:contextualSpacing w:val="0"/>
              <w:jc w:val="both"/>
              <w:rPr>
                <w:b/>
              </w:rPr>
            </w:pPr>
            <w:r w:rsidRPr="00C676FF">
              <w:rPr>
                <w:szCs w:val="28"/>
              </w:rPr>
              <w:t xml:space="preserve">Поводження з відходами </w:t>
            </w:r>
          </w:p>
        </w:tc>
      </w:tr>
      <w:tr w:rsidR="002D76A6" w:rsidRPr="00C676FF" w:rsidTr="00026B46">
        <w:trPr>
          <w:trHeight w:val="8293"/>
        </w:trPr>
        <w:tc>
          <w:tcPr>
            <w:tcW w:w="22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026B46">
            <w:pPr>
              <w:keepNext/>
              <w:keepLines/>
              <w:ind w:right="44"/>
              <w:jc w:val="center"/>
              <w:rPr>
                <w:b/>
                <w:sz w:val="28"/>
              </w:rPr>
            </w:pPr>
            <w:r w:rsidRPr="00C676FF">
              <w:rPr>
                <w:b/>
                <w:sz w:val="28"/>
                <w:szCs w:val="28"/>
              </w:rPr>
              <w:t>Заходи</w:t>
            </w:r>
          </w:p>
        </w:tc>
        <w:tc>
          <w:tcPr>
            <w:tcW w:w="7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026B46">
            <w:pPr>
              <w:ind w:left="41" w:right="61"/>
              <w:jc w:val="both"/>
              <w:rPr>
                <w:sz w:val="28"/>
                <w:szCs w:val="28"/>
              </w:rPr>
            </w:pPr>
            <w:r w:rsidRPr="00C676FF">
              <w:rPr>
                <w:sz w:val="28"/>
                <w:szCs w:val="28"/>
              </w:rPr>
              <w:t xml:space="preserve">Заходи, які належать до наскрізної теми </w:t>
            </w:r>
            <w:r w:rsidRPr="00C676FF">
              <w:rPr>
                <w:b/>
                <w:sz w:val="28"/>
                <w:szCs w:val="28"/>
              </w:rPr>
              <w:t>«Доступ до чистої питної води»</w:t>
            </w:r>
            <w:r w:rsidRPr="00C676FF">
              <w:rPr>
                <w:sz w:val="28"/>
                <w:szCs w:val="28"/>
              </w:rPr>
              <w:t>, розроблені для вирішення проблем за напрямами:</w:t>
            </w:r>
          </w:p>
          <w:p w:rsidR="002D76A6" w:rsidRPr="00C676FF" w:rsidRDefault="002D76A6" w:rsidP="00026B46">
            <w:pPr>
              <w:ind w:right="61"/>
              <w:jc w:val="both"/>
              <w:rPr>
                <w:sz w:val="28"/>
                <w:szCs w:val="28"/>
              </w:rPr>
            </w:pPr>
            <w:r w:rsidRPr="00C676FF">
              <w:rPr>
                <w:i/>
                <w:sz w:val="28"/>
                <w:szCs w:val="28"/>
              </w:rPr>
              <w:t>«Утримання та ремонт територій загального користування ВМТГ»</w:t>
            </w:r>
            <w:r w:rsidRPr="00C676FF">
              <w:rPr>
                <w:sz w:val="28"/>
                <w:szCs w:val="28"/>
              </w:rPr>
              <w:t xml:space="preserve">: </w:t>
            </w:r>
          </w:p>
          <w:p w:rsidR="002D76A6" w:rsidRPr="00C676FF" w:rsidRDefault="002D76A6" w:rsidP="00BB7C7A">
            <w:pPr>
              <w:numPr>
                <w:ilvl w:val="0"/>
                <w:numId w:val="19"/>
              </w:numPr>
              <w:ind w:left="561" w:hanging="283"/>
              <w:jc w:val="both"/>
              <w:rPr>
                <w:sz w:val="28"/>
                <w:szCs w:val="28"/>
              </w:rPr>
            </w:pPr>
            <w:r w:rsidRPr="00C676FF">
              <w:rPr>
                <w:sz w:val="28"/>
                <w:szCs w:val="28"/>
              </w:rPr>
              <w:t xml:space="preserve">Поточний ремонт та технічне обслуговування мереж зливової каналізації </w:t>
            </w:r>
          </w:p>
          <w:p w:rsidR="002D76A6" w:rsidRPr="00C676FF" w:rsidRDefault="002D76A6" w:rsidP="00BB7C7A">
            <w:pPr>
              <w:numPr>
                <w:ilvl w:val="0"/>
                <w:numId w:val="19"/>
              </w:numPr>
              <w:ind w:left="561" w:hanging="283"/>
              <w:jc w:val="both"/>
              <w:rPr>
                <w:sz w:val="28"/>
                <w:szCs w:val="28"/>
              </w:rPr>
            </w:pPr>
            <w:r w:rsidRPr="00C676FF">
              <w:rPr>
                <w:sz w:val="28"/>
                <w:szCs w:val="28"/>
              </w:rPr>
              <w:t>Очищення прибережних смуг малих річок</w:t>
            </w:r>
          </w:p>
          <w:p w:rsidR="002D76A6" w:rsidRPr="00C676FF" w:rsidRDefault="002D76A6" w:rsidP="00BB7C7A">
            <w:pPr>
              <w:numPr>
                <w:ilvl w:val="0"/>
                <w:numId w:val="19"/>
              </w:numPr>
              <w:ind w:left="561" w:hanging="283"/>
              <w:jc w:val="both"/>
              <w:rPr>
                <w:sz w:val="28"/>
                <w:szCs w:val="28"/>
              </w:rPr>
            </w:pPr>
            <w:r w:rsidRPr="00C676FF">
              <w:rPr>
                <w:sz w:val="28"/>
                <w:szCs w:val="28"/>
              </w:rPr>
              <w:t>Поточний ремонт та очистка колодязів питної води</w:t>
            </w:r>
          </w:p>
          <w:p w:rsidR="002D76A6" w:rsidRPr="00C676FF" w:rsidRDefault="002D76A6" w:rsidP="00026B46">
            <w:pPr>
              <w:jc w:val="both"/>
              <w:rPr>
                <w:i/>
                <w:sz w:val="28"/>
                <w:szCs w:val="28"/>
              </w:rPr>
            </w:pPr>
            <w:r w:rsidRPr="00C676FF">
              <w:rPr>
                <w:i/>
                <w:sz w:val="28"/>
                <w:szCs w:val="28"/>
              </w:rPr>
              <w:t>«Розвиток територій загального користування ВМТГ»:</w:t>
            </w:r>
          </w:p>
          <w:p w:rsidR="002D76A6" w:rsidRPr="00C676FF" w:rsidRDefault="002D76A6" w:rsidP="00BB7C7A">
            <w:pPr>
              <w:pStyle w:val="a6"/>
              <w:numPr>
                <w:ilvl w:val="0"/>
                <w:numId w:val="18"/>
              </w:numPr>
              <w:ind w:left="561" w:hanging="283"/>
              <w:contextualSpacing w:val="0"/>
              <w:jc w:val="both"/>
              <w:rPr>
                <w:i/>
                <w:szCs w:val="28"/>
              </w:rPr>
            </w:pPr>
            <w:r w:rsidRPr="00C676FF">
              <w:rPr>
                <w:szCs w:val="28"/>
              </w:rPr>
              <w:t>Будівництво та капітальний ремонт  колодязів питної води</w:t>
            </w:r>
          </w:p>
          <w:p w:rsidR="002D76A6" w:rsidRPr="00C676FF" w:rsidRDefault="002D76A6" w:rsidP="00BB7C7A">
            <w:pPr>
              <w:pStyle w:val="a6"/>
              <w:numPr>
                <w:ilvl w:val="0"/>
                <w:numId w:val="18"/>
              </w:numPr>
              <w:ind w:left="562" w:hanging="284"/>
              <w:contextualSpacing w:val="0"/>
              <w:jc w:val="both"/>
              <w:rPr>
                <w:sz w:val="40"/>
                <w:szCs w:val="28"/>
              </w:rPr>
            </w:pPr>
            <w:r w:rsidRPr="00C676FF">
              <w:rPr>
                <w:szCs w:val="28"/>
              </w:rPr>
              <w:t>Будівництво, реконструкція  та капітальний ремонт зливової каналізації</w:t>
            </w:r>
          </w:p>
          <w:p w:rsidR="002D76A6" w:rsidRPr="00C676FF" w:rsidRDefault="002D76A6" w:rsidP="00BB7C7A">
            <w:pPr>
              <w:pStyle w:val="a6"/>
              <w:numPr>
                <w:ilvl w:val="0"/>
                <w:numId w:val="18"/>
              </w:numPr>
              <w:ind w:left="562" w:hanging="284"/>
              <w:contextualSpacing w:val="0"/>
              <w:jc w:val="both"/>
              <w:rPr>
                <w:sz w:val="40"/>
                <w:szCs w:val="28"/>
              </w:rPr>
            </w:pPr>
            <w:r w:rsidRPr="00C676FF">
              <w:t>Капітальний ремонт по очистці річки Південний Буг</w:t>
            </w:r>
          </w:p>
          <w:p w:rsidR="002D76A6" w:rsidRPr="00C676FF" w:rsidRDefault="002D76A6" w:rsidP="00026B46">
            <w:pPr>
              <w:ind w:left="41" w:right="61"/>
              <w:jc w:val="both"/>
              <w:rPr>
                <w:sz w:val="28"/>
                <w:szCs w:val="28"/>
              </w:rPr>
            </w:pPr>
          </w:p>
          <w:p w:rsidR="002D76A6" w:rsidRPr="00C676FF" w:rsidRDefault="002D76A6" w:rsidP="00026B46">
            <w:pPr>
              <w:ind w:left="41" w:right="61"/>
              <w:jc w:val="both"/>
              <w:rPr>
                <w:sz w:val="28"/>
                <w:szCs w:val="28"/>
              </w:rPr>
            </w:pPr>
            <w:r w:rsidRPr="00C676FF">
              <w:rPr>
                <w:sz w:val="28"/>
                <w:szCs w:val="28"/>
              </w:rPr>
              <w:t>Заходи, які належать до наскрізної теми</w:t>
            </w:r>
            <w:r w:rsidRPr="00C676FF">
              <w:rPr>
                <w:b/>
                <w:sz w:val="28"/>
                <w:szCs w:val="28"/>
              </w:rPr>
              <w:t xml:space="preserve"> «Поводження з відходами»</w:t>
            </w:r>
            <w:r w:rsidRPr="00C676FF">
              <w:rPr>
                <w:sz w:val="28"/>
                <w:szCs w:val="28"/>
              </w:rPr>
              <w:t>, розроблені для вирішення проблем за напрямами:</w:t>
            </w:r>
          </w:p>
          <w:p w:rsidR="002D76A6" w:rsidRPr="00C676FF" w:rsidRDefault="002D76A6" w:rsidP="00026B46">
            <w:pPr>
              <w:ind w:right="61"/>
              <w:jc w:val="both"/>
              <w:rPr>
                <w:sz w:val="28"/>
                <w:szCs w:val="28"/>
              </w:rPr>
            </w:pPr>
            <w:r w:rsidRPr="00C676FF">
              <w:rPr>
                <w:i/>
                <w:sz w:val="28"/>
                <w:szCs w:val="28"/>
              </w:rPr>
              <w:t>«Утримання та ремонт територій загального користування ВМТГ»</w:t>
            </w:r>
            <w:r w:rsidRPr="00C676FF">
              <w:rPr>
                <w:sz w:val="28"/>
                <w:szCs w:val="28"/>
              </w:rPr>
              <w:t xml:space="preserve">: </w:t>
            </w:r>
          </w:p>
          <w:p w:rsidR="002D76A6" w:rsidRPr="00C676FF" w:rsidRDefault="002D76A6" w:rsidP="00BB7C7A">
            <w:pPr>
              <w:pStyle w:val="a6"/>
              <w:numPr>
                <w:ilvl w:val="0"/>
                <w:numId w:val="20"/>
              </w:numPr>
              <w:ind w:left="561" w:right="61" w:hanging="283"/>
              <w:contextualSpacing w:val="0"/>
              <w:jc w:val="both"/>
              <w:rPr>
                <w:szCs w:val="28"/>
              </w:rPr>
            </w:pPr>
            <w:r w:rsidRPr="00C676FF">
              <w:rPr>
                <w:szCs w:val="28"/>
              </w:rPr>
              <w:t>Санітарне очищення територій</w:t>
            </w:r>
          </w:p>
          <w:p w:rsidR="002D76A6" w:rsidRPr="00C676FF" w:rsidRDefault="002D76A6" w:rsidP="00026B46">
            <w:pPr>
              <w:jc w:val="both"/>
              <w:rPr>
                <w:i/>
                <w:sz w:val="28"/>
                <w:szCs w:val="28"/>
              </w:rPr>
            </w:pPr>
            <w:r w:rsidRPr="00C676FF">
              <w:rPr>
                <w:i/>
                <w:sz w:val="28"/>
                <w:szCs w:val="28"/>
              </w:rPr>
              <w:t>«Розвиток територій загального користування ВМТГ»:</w:t>
            </w:r>
          </w:p>
          <w:p w:rsidR="002D76A6" w:rsidRPr="00C676FF" w:rsidRDefault="002D76A6" w:rsidP="00BB7C7A">
            <w:pPr>
              <w:pStyle w:val="a6"/>
              <w:numPr>
                <w:ilvl w:val="0"/>
                <w:numId w:val="21"/>
              </w:numPr>
              <w:ind w:left="561" w:right="61" w:hanging="283"/>
              <w:contextualSpacing w:val="0"/>
              <w:jc w:val="both"/>
              <w:rPr>
                <w:szCs w:val="28"/>
              </w:rPr>
            </w:pPr>
            <w:r w:rsidRPr="00C676FF">
              <w:rPr>
                <w:szCs w:val="28"/>
              </w:rPr>
              <w:t>Будівництво сміттєпереробного заводу та створення комплексу по знешкодженню побутових відходів</w:t>
            </w:r>
          </w:p>
          <w:p w:rsidR="002D76A6" w:rsidRPr="00C676FF" w:rsidRDefault="002D76A6" w:rsidP="00BB7C7A">
            <w:pPr>
              <w:pStyle w:val="a6"/>
              <w:keepNext/>
              <w:keepLines/>
              <w:numPr>
                <w:ilvl w:val="0"/>
                <w:numId w:val="21"/>
              </w:numPr>
              <w:ind w:left="593" w:right="44" w:hanging="283"/>
              <w:contextualSpacing w:val="0"/>
              <w:jc w:val="both"/>
              <w:rPr>
                <w:b/>
              </w:rPr>
            </w:pPr>
            <w:r w:rsidRPr="00C676FF">
              <w:rPr>
                <w:szCs w:val="28"/>
              </w:rPr>
              <w:t>Рекультивація існуючого  та будівництво нового полігону для захоронення побутових відходів</w:t>
            </w:r>
          </w:p>
        </w:tc>
      </w:tr>
      <w:tr w:rsidR="002D76A6" w:rsidRPr="00C676FF" w:rsidTr="00026B46">
        <w:trPr>
          <w:trHeight w:val="2682"/>
        </w:trPr>
        <w:tc>
          <w:tcPr>
            <w:tcW w:w="22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026B46">
            <w:pPr>
              <w:keepNext/>
              <w:keepLines/>
              <w:ind w:right="44"/>
              <w:jc w:val="center"/>
              <w:rPr>
                <w:b/>
                <w:sz w:val="28"/>
              </w:rPr>
            </w:pPr>
            <w:r w:rsidRPr="00C676FF">
              <w:rPr>
                <w:b/>
                <w:sz w:val="28"/>
                <w:szCs w:val="28"/>
              </w:rPr>
              <w:t>Очікувані результати</w:t>
            </w:r>
          </w:p>
        </w:tc>
        <w:tc>
          <w:tcPr>
            <w:tcW w:w="7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76A6" w:rsidRPr="00C676FF" w:rsidRDefault="002D76A6" w:rsidP="00026B46">
            <w:pPr>
              <w:jc w:val="both"/>
              <w:rPr>
                <w:sz w:val="28"/>
                <w:szCs w:val="28"/>
              </w:rPr>
            </w:pPr>
            <w:r w:rsidRPr="00C676FF">
              <w:rPr>
                <w:sz w:val="28"/>
                <w:szCs w:val="28"/>
              </w:rPr>
              <w:t>Належний санітарний стан територій малих річок</w:t>
            </w:r>
          </w:p>
          <w:p w:rsidR="002D76A6" w:rsidRPr="00C676FF" w:rsidRDefault="002D76A6" w:rsidP="00026B46">
            <w:pPr>
              <w:jc w:val="both"/>
              <w:rPr>
                <w:sz w:val="28"/>
                <w:szCs w:val="28"/>
              </w:rPr>
            </w:pPr>
            <w:r w:rsidRPr="00C676FF">
              <w:rPr>
                <w:sz w:val="28"/>
                <w:szCs w:val="28"/>
              </w:rPr>
              <w:t>Безпечне та якісне водопостачання для мешканців ВМТГ</w:t>
            </w:r>
          </w:p>
          <w:p w:rsidR="002D76A6" w:rsidRPr="00C676FF" w:rsidRDefault="002D76A6" w:rsidP="00026B46">
            <w:pPr>
              <w:jc w:val="both"/>
              <w:rPr>
                <w:sz w:val="28"/>
                <w:szCs w:val="28"/>
              </w:rPr>
            </w:pPr>
            <w:r w:rsidRPr="00C676FF">
              <w:rPr>
                <w:sz w:val="28"/>
                <w:szCs w:val="28"/>
              </w:rPr>
              <w:t>Розширення та відновлення мережі зливової каналізації</w:t>
            </w:r>
          </w:p>
          <w:p w:rsidR="002D76A6" w:rsidRPr="00C676FF" w:rsidRDefault="002D76A6" w:rsidP="00026B46">
            <w:pPr>
              <w:jc w:val="both"/>
              <w:rPr>
                <w:sz w:val="28"/>
                <w:szCs w:val="28"/>
              </w:rPr>
            </w:pPr>
            <w:r w:rsidRPr="00C676FF">
              <w:rPr>
                <w:sz w:val="28"/>
                <w:szCs w:val="28"/>
              </w:rPr>
              <w:t>Своєчасна ліквідація стихійних сміттєзвалищ</w:t>
            </w:r>
          </w:p>
          <w:p w:rsidR="002D76A6" w:rsidRPr="00C676FF" w:rsidRDefault="002D76A6" w:rsidP="00026B46">
            <w:pPr>
              <w:keepNext/>
              <w:keepLines/>
              <w:ind w:right="44"/>
              <w:jc w:val="both"/>
              <w:rPr>
                <w:sz w:val="28"/>
                <w:szCs w:val="28"/>
              </w:rPr>
            </w:pPr>
            <w:r w:rsidRPr="00C676FF">
              <w:rPr>
                <w:sz w:val="28"/>
                <w:szCs w:val="28"/>
              </w:rPr>
              <w:t>Ефективні та безпечні знешкодження та утилізація побутових відходів</w:t>
            </w:r>
          </w:p>
          <w:p w:rsidR="002D76A6" w:rsidRPr="00C676FF" w:rsidRDefault="002D76A6" w:rsidP="00026B46">
            <w:pPr>
              <w:keepNext/>
              <w:keepLines/>
              <w:ind w:right="44"/>
              <w:jc w:val="both"/>
              <w:rPr>
                <w:b/>
                <w:sz w:val="28"/>
                <w:szCs w:val="28"/>
              </w:rPr>
            </w:pPr>
            <w:r w:rsidRPr="00C676FF">
              <w:rPr>
                <w:sz w:val="28"/>
                <w:szCs w:val="28"/>
              </w:rPr>
              <w:t>Поліпшення екологічного стану території ВМТГ</w:t>
            </w:r>
          </w:p>
          <w:p w:rsidR="002D76A6" w:rsidRPr="00C676FF" w:rsidRDefault="002D76A6" w:rsidP="00026B46">
            <w:pPr>
              <w:rPr>
                <w:sz w:val="28"/>
                <w:szCs w:val="28"/>
              </w:rPr>
            </w:pPr>
          </w:p>
        </w:tc>
      </w:tr>
    </w:tbl>
    <w:p w:rsidR="002D76A6" w:rsidRPr="00C676FF" w:rsidRDefault="002D76A6" w:rsidP="002D76A6">
      <w:pPr>
        <w:keepNext/>
        <w:keepLines/>
        <w:ind w:right="44"/>
        <w:jc w:val="center"/>
        <w:rPr>
          <w:b/>
          <w:sz w:val="28"/>
        </w:rPr>
      </w:pPr>
      <w:r w:rsidRPr="00C676FF">
        <w:rPr>
          <w:b/>
          <w:sz w:val="28"/>
        </w:rPr>
        <w:lastRenderedPageBreak/>
        <w:t>9. Просторовий вимір</w:t>
      </w:r>
    </w:p>
    <w:p w:rsidR="002D76A6" w:rsidRPr="00C676FF" w:rsidRDefault="002D76A6" w:rsidP="002D76A6">
      <w:pPr>
        <w:jc w:val="both"/>
        <w:rPr>
          <w:sz w:val="28"/>
        </w:rPr>
      </w:pPr>
      <w:r w:rsidRPr="00C676FF">
        <w:rPr>
          <w:b/>
          <w:sz w:val="28"/>
        </w:rPr>
        <w:t xml:space="preserve"> </w:t>
      </w:r>
    </w:p>
    <w:p w:rsidR="002D76A6" w:rsidRPr="00C676FF" w:rsidRDefault="002D76A6" w:rsidP="002D76A6">
      <w:pPr>
        <w:ind w:right="573" w:firstLine="708"/>
        <w:jc w:val="both"/>
        <w:rPr>
          <w:sz w:val="28"/>
        </w:rPr>
      </w:pPr>
      <w:r w:rsidRPr="00C676FF">
        <w:rPr>
          <w:sz w:val="28"/>
        </w:rPr>
        <w:t xml:space="preserve">Програма буде реалізована на території Вінницької міської територіальної громади. Програму розроблено з урахуванням подальшої інтеграції заходів і проєктів у веб-платформу міських даних. </w:t>
      </w:r>
    </w:p>
    <w:p w:rsidR="002D76A6" w:rsidRPr="00C676FF" w:rsidRDefault="002D76A6" w:rsidP="002D76A6">
      <w:pPr>
        <w:jc w:val="both"/>
        <w:rPr>
          <w:sz w:val="28"/>
        </w:rPr>
      </w:pPr>
      <w:r w:rsidRPr="00C676FF">
        <w:rPr>
          <w:sz w:val="28"/>
        </w:rPr>
        <w:t xml:space="preserve"> </w:t>
      </w:r>
    </w:p>
    <w:p w:rsidR="002D76A6" w:rsidRPr="00C676FF" w:rsidRDefault="002D76A6" w:rsidP="002D76A6">
      <w:pPr>
        <w:keepNext/>
        <w:keepLines/>
        <w:ind w:right="43"/>
        <w:jc w:val="center"/>
        <w:rPr>
          <w:rFonts w:eastAsia="Arial"/>
          <w:b/>
          <w:sz w:val="28"/>
        </w:rPr>
      </w:pPr>
      <w:r w:rsidRPr="00C676FF">
        <w:rPr>
          <w:b/>
          <w:sz w:val="28"/>
        </w:rPr>
        <w:t xml:space="preserve">10. </w:t>
      </w:r>
      <w:r w:rsidRPr="00C676FF">
        <w:rPr>
          <w:rFonts w:eastAsia="Arial"/>
          <w:b/>
          <w:sz w:val="28"/>
        </w:rPr>
        <w:t>Система управління та контролю за ходом виконання Програми</w:t>
      </w:r>
    </w:p>
    <w:p w:rsidR="002D76A6" w:rsidRPr="00C676FF" w:rsidRDefault="002D76A6" w:rsidP="002D76A6">
      <w:pPr>
        <w:keepNext/>
        <w:keepLines/>
        <w:ind w:right="43"/>
        <w:jc w:val="center"/>
        <w:rPr>
          <w:sz w:val="28"/>
        </w:rPr>
      </w:pPr>
      <w:r w:rsidRPr="00C676FF">
        <w:rPr>
          <w:sz w:val="28"/>
        </w:rPr>
        <w:t xml:space="preserve"> </w:t>
      </w:r>
    </w:p>
    <w:p w:rsidR="002D76A6" w:rsidRPr="00C676FF" w:rsidRDefault="002D76A6" w:rsidP="002D76A6">
      <w:pPr>
        <w:jc w:val="both"/>
        <w:rPr>
          <w:sz w:val="28"/>
        </w:rPr>
      </w:pPr>
      <w:r w:rsidRPr="00C676FF">
        <w:rPr>
          <w:sz w:val="28"/>
        </w:rPr>
        <w:t xml:space="preserve">        </w:t>
      </w:r>
      <w:r w:rsidRPr="00C676FF">
        <w:rPr>
          <w:sz w:val="28"/>
        </w:rPr>
        <w:tab/>
        <w:t>Виконання Програми здійснюється шляхом реалізації її напрямів та заходів. Управління та контроль за виконанням Програми здійснює її відповідальний виконавець - департамент комунального господарства та благоустрою міської ради.</w:t>
      </w:r>
    </w:p>
    <w:p w:rsidR="002D76A6" w:rsidRPr="002D76A6" w:rsidRDefault="002D76A6" w:rsidP="002D76A6">
      <w:pPr>
        <w:pStyle w:val="a4"/>
        <w:tabs>
          <w:tab w:val="left" w:pos="0"/>
        </w:tabs>
        <w:jc w:val="both"/>
        <w:rPr>
          <w:sz w:val="28"/>
          <w:szCs w:val="28"/>
          <w:lang w:val="ru-RU"/>
        </w:rPr>
      </w:pPr>
      <w:r w:rsidRPr="002D76A6">
        <w:rPr>
          <w:sz w:val="28"/>
          <w:szCs w:val="28"/>
          <w:lang w:val="ru-RU"/>
        </w:rPr>
        <w:tab/>
        <w:t>На виконання Розділу 7 «Напрями діяльності та заходи/проєкти Програми» підвідомчі департаменту комунального господарства та благоустрою міської ради комунальні підприємства, як виконавці, визначаються одержувачами бюджетних коштів відповідно до чинного законодавства.</w:t>
      </w:r>
    </w:p>
    <w:p w:rsidR="002D76A6" w:rsidRPr="00C676FF" w:rsidRDefault="002D76A6" w:rsidP="002D76A6">
      <w:pPr>
        <w:ind w:firstLine="708"/>
        <w:jc w:val="both"/>
        <w:rPr>
          <w:sz w:val="28"/>
        </w:rPr>
      </w:pPr>
      <w:r w:rsidRPr="00C676FF">
        <w:rPr>
          <w:sz w:val="28"/>
        </w:rPr>
        <w:t>Контроль за використанням бюджетних коштів, спрямованих на забезпечення виконання Програми, здійснюється відповідно до чинного бюджетного законодавства України.</w:t>
      </w:r>
    </w:p>
    <w:p w:rsidR="002D76A6" w:rsidRPr="00C676FF" w:rsidRDefault="002D76A6" w:rsidP="002D76A6">
      <w:pPr>
        <w:ind w:firstLine="708"/>
        <w:jc w:val="both"/>
        <w:rPr>
          <w:sz w:val="28"/>
        </w:rPr>
      </w:pPr>
      <w:r w:rsidRPr="00C676FF">
        <w:rPr>
          <w:sz w:val="28"/>
        </w:rPr>
        <w:t>У разі потреби до Програми вносяться зміни згідно з установленим порядком за процедурою внесення змін до місцевих нормативних актів.</w:t>
      </w:r>
    </w:p>
    <w:p w:rsidR="002D76A6" w:rsidRPr="00C676FF" w:rsidRDefault="002D76A6" w:rsidP="002D76A6">
      <w:pPr>
        <w:ind w:firstLine="708"/>
        <w:jc w:val="both"/>
        <w:rPr>
          <w:sz w:val="28"/>
        </w:rPr>
      </w:pPr>
      <w:r w:rsidRPr="00C676FF">
        <w:rPr>
          <w:sz w:val="28"/>
        </w:rPr>
        <w:t>Звіт про виконання Програми щорічно виноситься на розгляд виконавчого комітету міської ради з подальшим схваленням Вінницькою міською радою одночасно з пропозиціями щодо внесення змін та коригувань. 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rsidR="002D76A6" w:rsidRPr="00C676FF" w:rsidRDefault="002D76A6" w:rsidP="002D76A6">
      <w:pPr>
        <w:ind w:firstLine="709"/>
        <w:jc w:val="both"/>
        <w:rPr>
          <w:sz w:val="28"/>
        </w:rPr>
      </w:pPr>
      <w:r w:rsidRPr="00C676FF">
        <w:rPr>
          <w:sz w:val="28"/>
        </w:rPr>
        <w:t>Щорічно у термін до 15 квітня року, що настає за звітним, інформація щодо виконання Програми надається департаменту економіки і інвестицій міської ради, згідно з формами, передбаченими додатками 4-5 до «Порядку розробки, виконання і моніторингу цільових програм», затвердженого рішенням виконавчого комітету Вінницької міської ради від 15.12.2022 №2765.</w:t>
      </w:r>
    </w:p>
    <w:p w:rsidR="002D76A6" w:rsidRPr="00C676FF" w:rsidRDefault="002D76A6" w:rsidP="002D76A6">
      <w:pPr>
        <w:spacing w:after="77" w:line="259" w:lineRule="auto"/>
        <w:jc w:val="both"/>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Pr="00C676FF" w:rsidRDefault="002D76A6" w:rsidP="002D76A6">
      <w:pPr>
        <w:tabs>
          <w:tab w:val="center" w:pos="1572"/>
          <w:tab w:val="center" w:pos="5972"/>
        </w:tabs>
        <w:spacing w:after="5" w:line="268" w:lineRule="auto"/>
        <w:ind w:left="3119" w:hanging="3119"/>
        <w:jc w:val="center"/>
        <w:rPr>
          <w:b/>
          <w:sz w:val="28"/>
        </w:rPr>
      </w:pPr>
    </w:p>
    <w:p w:rsidR="002D76A6" w:rsidRDefault="002D76A6" w:rsidP="002D76A6">
      <w:pPr>
        <w:tabs>
          <w:tab w:val="center" w:pos="1572"/>
          <w:tab w:val="center" w:pos="5972"/>
        </w:tabs>
        <w:spacing w:after="5" w:line="268" w:lineRule="auto"/>
        <w:ind w:left="3119" w:hanging="3119"/>
        <w:jc w:val="center"/>
        <w:rPr>
          <w:b/>
          <w:sz w:val="12"/>
        </w:rPr>
      </w:pPr>
      <w:r w:rsidRPr="00C676FF">
        <w:rPr>
          <w:b/>
          <w:sz w:val="28"/>
        </w:rPr>
        <w:lastRenderedPageBreak/>
        <w:t>11.</w:t>
      </w:r>
      <w:r w:rsidRPr="00C676FF">
        <w:rPr>
          <w:rFonts w:ascii="Arial" w:eastAsia="Arial" w:hAnsi="Arial" w:cs="Arial"/>
          <w:b/>
          <w:sz w:val="28"/>
        </w:rPr>
        <w:t xml:space="preserve"> </w:t>
      </w:r>
      <w:r w:rsidRPr="00C676FF">
        <w:rPr>
          <w:rFonts w:eastAsia="Arial"/>
          <w:b/>
          <w:sz w:val="28"/>
        </w:rPr>
        <w:t>Показники моніторингу (ключові показники) Програми</w:t>
      </w:r>
      <w:r w:rsidRPr="00C676FF">
        <w:rPr>
          <w:b/>
          <w:sz w:val="28"/>
        </w:rPr>
        <w:t xml:space="preserve"> </w:t>
      </w:r>
      <w:r w:rsidRPr="00C676FF">
        <w:rPr>
          <w:b/>
          <w:sz w:val="12"/>
        </w:rPr>
        <w:t xml:space="preserve"> </w:t>
      </w:r>
    </w:p>
    <w:p w:rsidR="00F630CE" w:rsidRDefault="00F630CE" w:rsidP="002D76A6">
      <w:pPr>
        <w:tabs>
          <w:tab w:val="center" w:pos="1572"/>
          <w:tab w:val="center" w:pos="5972"/>
        </w:tabs>
        <w:spacing w:after="5" w:line="268" w:lineRule="auto"/>
        <w:ind w:left="3119" w:hanging="3119"/>
        <w:jc w:val="center"/>
        <w:rPr>
          <w:b/>
          <w:sz w:val="12"/>
        </w:rPr>
      </w:pPr>
    </w:p>
    <w:p w:rsidR="00F630CE" w:rsidRPr="00C676FF" w:rsidRDefault="00F630CE" w:rsidP="002D76A6">
      <w:pPr>
        <w:tabs>
          <w:tab w:val="center" w:pos="1572"/>
          <w:tab w:val="center" w:pos="5972"/>
        </w:tabs>
        <w:spacing w:after="5" w:line="268" w:lineRule="auto"/>
        <w:ind w:left="3119" w:hanging="3119"/>
        <w:jc w:val="center"/>
        <w:rPr>
          <w:b/>
          <w:sz w:val="12"/>
        </w:rPr>
      </w:pPr>
    </w:p>
    <w:tbl>
      <w:tblPr>
        <w:tblStyle w:val="TableGrid"/>
        <w:tblW w:w="107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5" w:type="dxa"/>
          <w:right w:w="82" w:type="dxa"/>
        </w:tblCellMar>
        <w:tblLook w:val="04A0" w:firstRow="1" w:lastRow="0" w:firstColumn="1" w:lastColumn="0" w:noHBand="0" w:noVBand="1"/>
      </w:tblPr>
      <w:tblGrid>
        <w:gridCol w:w="508"/>
        <w:gridCol w:w="2729"/>
        <w:gridCol w:w="1007"/>
        <w:gridCol w:w="1049"/>
        <w:gridCol w:w="1081"/>
        <w:gridCol w:w="1111"/>
        <w:gridCol w:w="1110"/>
        <w:gridCol w:w="1112"/>
        <w:gridCol w:w="1067"/>
      </w:tblGrid>
      <w:tr w:rsidR="002D76A6" w:rsidRPr="00F630CE" w:rsidTr="00F630CE">
        <w:trPr>
          <w:trHeight w:val="281"/>
        </w:trPr>
        <w:tc>
          <w:tcPr>
            <w:tcW w:w="508" w:type="dxa"/>
            <w:vMerge w:val="restart"/>
            <w:vAlign w:val="center"/>
          </w:tcPr>
          <w:p w:rsidR="002D76A6" w:rsidRPr="00F630CE" w:rsidRDefault="002D76A6" w:rsidP="00026B46">
            <w:pPr>
              <w:jc w:val="center"/>
              <w:rPr>
                <w:sz w:val="21"/>
                <w:szCs w:val="21"/>
              </w:rPr>
            </w:pPr>
            <w:r w:rsidRPr="00F630CE">
              <w:rPr>
                <w:sz w:val="21"/>
                <w:szCs w:val="21"/>
              </w:rPr>
              <w:t xml:space="preserve">№ </w:t>
            </w:r>
          </w:p>
          <w:p w:rsidR="002D76A6" w:rsidRPr="00F630CE" w:rsidRDefault="002D76A6" w:rsidP="00026B46">
            <w:pPr>
              <w:jc w:val="center"/>
              <w:rPr>
                <w:sz w:val="21"/>
                <w:szCs w:val="21"/>
              </w:rPr>
            </w:pPr>
            <w:r w:rsidRPr="00F630CE">
              <w:rPr>
                <w:sz w:val="21"/>
                <w:szCs w:val="21"/>
              </w:rPr>
              <w:t>з/ п</w:t>
            </w:r>
          </w:p>
        </w:tc>
        <w:tc>
          <w:tcPr>
            <w:tcW w:w="2729" w:type="dxa"/>
            <w:vMerge w:val="restart"/>
            <w:vAlign w:val="center"/>
          </w:tcPr>
          <w:p w:rsidR="002D76A6" w:rsidRPr="00F630CE" w:rsidRDefault="002D76A6" w:rsidP="00026B46">
            <w:pPr>
              <w:jc w:val="center"/>
              <w:rPr>
                <w:sz w:val="21"/>
                <w:szCs w:val="21"/>
              </w:rPr>
            </w:pPr>
            <w:r w:rsidRPr="00F630CE">
              <w:rPr>
                <w:sz w:val="21"/>
                <w:szCs w:val="21"/>
              </w:rPr>
              <w:t>Найменування показника</w:t>
            </w:r>
          </w:p>
        </w:tc>
        <w:tc>
          <w:tcPr>
            <w:tcW w:w="1007" w:type="dxa"/>
            <w:vMerge w:val="restart"/>
            <w:vAlign w:val="center"/>
          </w:tcPr>
          <w:p w:rsidR="002D76A6" w:rsidRPr="00F630CE" w:rsidRDefault="002D76A6" w:rsidP="00026B46">
            <w:pPr>
              <w:jc w:val="center"/>
              <w:rPr>
                <w:sz w:val="21"/>
                <w:szCs w:val="21"/>
              </w:rPr>
            </w:pPr>
          </w:p>
          <w:p w:rsidR="002D76A6" w:rsidRPr="00F630CE" w:rsidRDefault="002D76A6" w:rsidP="00026B46">
            <w:pPr>
              <w:jc w:val="center"/>
              <w:rPr>
                <w:sz w:val="21"/>
                <w:szCs w:val="21"/>
              </w:rPr>
            </w:pPr>
            <w:r w:rsidRPr="00F630CE">
              <w:rPr>
                <w:sz w:val="21"/>
                <w:szCs w:val="21"/>
              </w:rPr>
              <w:t>Одиниця виміру</w:t>
            </w:r>
          </w:p>
        </w:tc>
        <w:tc>
          <w:tcPr>
            <w:tcW w:w="6530" w:type="dxa"/>
            <w:gridSpan w:val="6"/>
            <w:vAlign w:val="center"/>
          </w:tcPr>
          <w:p w:rsidR="002D76A6" w:rsidRPr="00F630CE" w:rsidRDefault="002D76A6" w:rsidP="00026B46">
            <w:pPr>
              <w:jc w:val="center"/>
              <w:rPr>
                <w:sz w:val="21"/>
                <w:szCs w:val="21"/>
              </w:rPr>
            </w:pPr>
            <w:r w:rsidRPr="00F630CE">
              <w:rPr>
                <w:sz w:val="21"/>
                <w:szCs w:val="21"/>
              </w:rPr>
              <w:t>Значення показника</w:t>
            </w:r>
          </w:p>
        </w:tc>
      </w:tr>
      <w:tr w:rsidR="002D76A6" w:rsidRPr="00F630CE" w:rsidTr="00F630CE">
        <w:trPr>
          <w:trHeight w:val="281"/>
        </w:trPr>
        <w:tc>
          <w:tcPr>
            <w:tcW w:w="508" w:type="dxa"/>
            <w:vMerge/>
            <w:vAlign w:val="center"/>
          </w:tcPr>
          <w:p w:rsidR="002D76A6" w:rsidRPr="00F630CE" w:rsidRDefault="002D76A6" w:rsidP="00026B46">
            <w:pPr>
              <w:jc w:val="center"/>
              <w:rPr>
                <w:sz w:val="21"/>
                <w:szCs w:val="21"/>
              </w:rPr>
            </w:pPr>
          </w:p>
        </w:tc>
        <w:tc>
          <w:tcPr>
            <w:tcW w:w="2729" w:type="dxa"/>
            <w:vMerge/>
            <w:vAlign w:val="center"/>
          </w:tcPr>
          <w:p w:rsidR="002D76A6" w:rsidRPr="00F630CE" w:rsidRDefault="002D76A6" w:rsidP="00026B46">
            <w:pPr>
              <w:jc w:val="center"/>
              <w:rPr>
                <w:sz w:val="21"/>
                <w:szCs w:val="21"/>
              </w:rPr>
            </w:pPr>
          </w:p>
        </w:tc>
        <w:tc>
          <w:tcPr>
            <w:tcW w:w="1007" w:type="dxa"/>
            <w:vMerge/>
            <w:vAlign w:val="center"/>
          </w:tcPr>
          <w:p w:rsidR="002D76A6" w:rsidRPr="00F630CE" w:rsidRDefault="002D76A6" w:rsidP="00026B46">
            <w:pPr>
              <w:jc w:val="center"/>
              <w:rPr>
                <w:sz w:val="21"/>
                <w:szCs w:val="21"/>
              </w:rPr>
            </w:pPr>
          </w:p>
        </w:tc>
        <w:tc>
          <w:tcPr>
            <w:tcW w:w="1049" w:type="dxa"/>
            <w:vMerge w:val="restart"/>
            <w:vAlign w:val="center"/>
          </w:tcPr>
          <w:p w:rsidR="002D76A6" w:rsidRPr="00F630CE" w:rsidRDefault="002D76A6" w:rsidP="00026B46">
            <w:pPr>
              <w:jc w:val="center"/>
              <w:rPr>
                <w:sz w:val="21"/>
                <w:szCs w:val="21"/>
              </w:rPr>
            </w:pPr>
            <w:r w:rsidRPr="00F630CE">
              <w:rPr>
                <w:sz w:val="21"/>
                <w:szCs w:val="21"/>
              </w:rPr>
              <w:t>Фактичні дані</w:t>
            </w:r>
          </w:p>
          <w:p w:rsidR="002D76A6" w:rsidRPr="00F630CE" w:rsidRDefault="002D76A6" w:rsidP="00026B46">
            <w:pPr>
              <w:jc w:val="center"/>
              <w:rPr>
                <w:sz w:val="21"/>
                <w:szCs w:val="21"/>
              </w:rPr>
            </w:pPr>
            <w:r w:rsidRPr="00F630CE">
              <w:rPr>
                <w:sz w:val="21"/>
                <w:szCs w:val="21"/>
              </w:rPr>
              <w:t>(2023)</w:t>
            </w:r>
          </w:p>
        </w:tc>
        <w:tc>
          <w:tcPr>
            <w:tcW w:w="5481" w:type="dxa"/>
            <w:gridSpan w:val="5"/>
            <w:vAlign w:val="center"/>
          </w:tcPr>
          <w:p w:rsidR="002D76A6" w:rsidRPr="00F630CE" w:rsidRDefault="002D76A6" w:rsidP="00026B46">
            <w:pPr>
              <w:jc w:val="center"/>
              <w:rPr>
                <w:sz w:val="21"/>
                <w:szCs w:val="21"/>
              </w:rPr>
            </w:pPr>
            <w:r w:rsidRPr="00F630CE">
              <w:rPr>
                <w:sz w:val="21"/>
                <w:szCs w:val="21"/>
              </w:rPr>
              <w:t>Прогнозні дані, по роках</w:t>
            </w:r>
          </w:p>
        </w:tc>
      </w:tr>
      <w:tr w:rsidR="002D76A6" w:rsidRPr="00F630CE" w:rsidTr="00F630CE">
        <w:trPr>
          <w:trHeight w:val="459"/>
        </w:trPr>
        <w:tc>
          <w:tcPr>
            <w:tcW w:w="508" w:type="dxa"/>
            <w:vMerge/>
            <w:vAlign w:val="center"/>
          </w:tcPr>
          <w:p w:rsidR="002D76A6" w:rsidRPr="00F630CE" w:rsidRDefault="002D76A6" w:rsidP="00026B46">
            <w:pPr>
              <w:jc w:val="center"/>
              <w:rPr>
                <w:sz w:val="21"/>
                <w:szCs w:val="21"/>
              </w:rPr>
            </w:pPr>
          </w:p>
        </w:tc>
        <w:tc>
          <w:tcPr>
            <w:tcW w:w="2729" w:type="dxa"/>
            <w:vMerge/>
            <w:vAlign w:val="center"/>
          </w:tcPr>
          <w:p w:rsidR="002D76A6" w:rsidRPr="00F630CE" w:rsidRDefault="002D76A6" w:rsidP="00026B46">
            <w:pPr>
              <w:jc w:val="center"/>
              <w:rPr>
                <w:sz w:val="21"/>
                <w:szCs w:val="21"/>
              </w:rPr>
            </w:pPr>
          </w:p>
        </w:tc>
        <w:tc>
          <w:tcPr>
            <w:tcW w:w="1007" w:type="dxa"/>
            <w:vMerge/>
            <w:vAlign w:val="center"/>
          </w:tcPr>
          <w:p w:rsidR="002D76A6" w:rsidRPr="00F630CE" w:rsidRDefault="002D76A6" w:rsidP="00026B46">
            <w:pPr>
              <w:jc w:val="center"/>
              <w:rPr>
                <w:sz w:val="21"/>
                <w:szCs w:val="21"/>
              </w:rPr>
            </w:pPr>
          </w:p>
        </w:tc>
        <w:tc>
          <w:tcPr>
            <w:tcW w:w="1049" w:type="dxa"/>
            <w:vMerge/>
            <w:vAlign w:val="center"/>
          </w:tcPr>
          <w:p w:rsidR="002D76A6" w:rsidRPr="00F630CE" w:rsidRDefault="002D76A6" w:rsidP="00026B46">
            <w:pPr>
              <w:jc w:val="center"/>
              <w:rPr>
                <w:sz w:val="21"/>
                <w:szCs w:val="21"/>
              </w:rPr>
            </w:pPr>
          </w:p>
        </w:tc>
        <w:tc>
          <w:tcPr>
            <w:tcW w:w="1081" w:type="dxa"/>
            <w:vAlign w:val="center"/>
          </w:tcPr>
          <w:p w:rsidR="002D76A6" w:rsidRPr="00F630CE" w:rsidRDefault="002D76A6" w:rsidP="00026B46">
            <w:pPr>
              <w:jc w:val="center"/>
              <w:rPr>
                <w:sz w:val="21"/>
                <w:szCs w:val="21"/>
              </w:rPr>
            </w:pPr>
            <w:r w:rsidRPr="00F630CE">
              <w:rPr>
                <w:sz w:val="21"/>
                <w:szCs w:val="21"/>
              </w:rPr>
              <w:t>2025 рік</w:t>
            </w:r>
          </w:p>
        </w:tc>
        <w:tc>
          <w:tcPr>
            <w:tcW w:w="1111" w:type="dxa"/>
            <w:vAlign w:val="center"/>
          </w:tcPr>
          <w:p w:rsidR="002D76A6" w:rsidRPr="00F630CE" w:rsidRDefault="002D76A6" w:rsidP="00026B46">
            <w:pPr>
              <w:jc w:val="center"/>
              <w:rPr>
                <w:sz w:val="21"/>
                <w:szCs w:val="21"/>
              </w:rPr>
            </w:pPr>
            <w:r w:rsidRPr="00F630CE">
              <w:rPr>
                <w:sz w:val="21"/>
                <w:szCs w:val="21"/>
              </w:rPr>
              <w:t>2026 рік</w:t>
            </w:r>
          </w:p>
        </w:tc>
        <w:tc>
          <w:tcPr>
            <w:tcW w:w="1110" w:type="dxa"/>
            <w:vAlign w:val="center"/>
          </w:tcPr>
          <w:p w:rsidR="002D76A6" w:rsidRPr="00F630CE" w:rsidRDefault="002D76A6" w:rsidP="00026B46">
            <w:pPr>
              <w:jc w:val="center"/>
              <w:rPr>
                <w:sz w:val="21"/>
                <w:szCs w:val="21"/>
              </w:rPr>
            </w:pPr>
            <w:r w:rsidRPr="00F630CE">
              <w:rPr>
                <w:sz w:val="21"/>
                <w:szCs w:val="21"/>
              </w:rPr>
              <w:t>2027 рік</w:t>
            </w:r>
          </w:p>
        </w:tc>
        <w:tc>
          <w:tcPr>
            <w:tcW w:w="1112" w:type="dxa"/>
            <w:vAlign w:val="center"/>
          </w:tcPr>
          <w:p w:rsidR="002D76A6" w:rsidRPr="00F630CE" w:rsidRDefault="002D76A6" w:rsidP="00026B46">
            <w:pPr>
              <w:jc w:val="center"/>
              <w:rPr>
                <w:sz w:val="21"/>
                <w:szCs w:val="21"/>
              </w:rPr>
            </w:pPr>
            <w:r w:rsidRPr="00F630CE">
              <w:rPr>
                <w:sz w:val="21"/>
                <w:szCs w:val="21"/>
              </w:rPr>
              <w:t>2028 рік</w:t>
            </w:r>
          </w:p>
        </w:tc>
        <w:tc>
          <w:tcPr>
            <w:tcW w:w="1067" w:type="dxa"/>
            <w:vAlign w:val="center"/>
          </w:tcPr>
          <w:p w:rsidR="002D76A6" w:rsidRPr="00F630CE" w:rsidRDefault="002D76A6" w:rsidP="00026B46">
            <w:pPr>
              <w:jc w:val="center"/>
              <w:rPr>
                <w:sz w:val="21"/>
                <w:szCs w:val="21"/>
              </w:rPr>
            </w:pPr>
            <w:r w:rsidRPr="00F630CE">
              <w:rPr>
                <w:sz w:val="21"/>
                <w:szCs w:val="21"/>
              </w:rPr>
              <w:t>2029 рік</w:t>
            </w:r>
          </w:p>
        </w:tc>
      </w:tr>
      <w:tr w:rsidR="002D76A6" w:rsidRPr="00F630CE" w:rsidTr="00F630CE">
        <w:trPr>
          <w:trHeight w:val="274"/>
        </w:trPr>
        <w:tc>
          <w:tcPr>
            <w:tcW w:w="508" w:type="dxa"/>
            <w:vAlign w:val="center"/>
          </w:tcPr>
          <w:p w:rsidR="002D76A6" w:rsidRPr="00F630CE" w:rsidRDefault="002D76A6" w:rsidP="00026B46">
            <w:pPr>
              <w:jc w:val="center"/>
              <w:rPr>
                <w:sz w:val="21"/>
                <w:szCs w:val="21"/>
              </w:rPr>
            </w:pPr>
            <w:r w:rsidRPr="00F630CE">
              <w:rPr>
                <w:i/>
                <w:sz w:val="21"/>
                <w:szCs w:val="21"/>
              </w:rPr>
              <w:t>1</w:t>
            </w:r>
          </w:p>
        </w:tc>
        <w:tc>
          <w:tcPr>
            <w:tcW w:w="2729" w:type="dxa"/>
            <w:vAlign w:val="center"/>
          </w:tcPr>
          <w:p w:rsidR="002D76A6" w:rsidRPr="00F630CE" w:rsidRDefault="002D76A6" w:rsidP="00026B46">
            <w:pPr>
              <w:jc w:val="center"/>
              <w:rPr>
                <w:sz w:val="21"/>
                <w:szCs w:val="21"/>
              </w:rPr>
            </w:pPr>
            <w:r w:rsidRPr="00F630CE">
              <w:rPr>
                <w:i/>
                <w:sz w:val="21"/>
                <w:szCs w:val="21"/>
              </w:rPr>
              <w:t>2</w:t>
            </w:r>
          </w:p>
        </w:tc>
        <w:tc>
          <w:tcPr>
            <w:tcW w:w="1007" w:type="dxa"/>
            <w:vAlign w:val="center"/>
          </w:tcPr>
          <w:p w:rsidR="002D76A6" w:rsidRPr="00F630CE" w:rsidRDefault="002D76A6" w:rsidP="00026B46">
            <w:pPr>
              <w:jc w:val="center"/>
              <w:rPr>
                <w:sz w:val="21"/>
                <w:szCs w:val="21"/>
              </w:rPr>
            </w:pPr>
            <w:r w:rsidRPr="00F630CE">
              <w:rPr>
                <w:i/>
                <w:sz w:val="21"/>
                <w:szCs w:val="21"/>
              </w:rPr>
              <w:t>3</w:t>
            </w:r>
          </w:p>
        </w:tc>
        <w:tc>
          <w:tcPr>
            <w:tcW w:w="1049" w:type="dxa"/>
            <w:vAlign w:val="center"/>
          </w:tcPr>
          <w:p w:rsidR="002D76A6" w:rsidRPr="00F630CE" w:rsidRDefault="002D76A6" w:rsidP="00026B46">
            <w:pPr>
              <w:jc w:val="center"/>
              <w:rPr>
                <w:sz w:val="21"/>
                <w:szCs w:val="21"/>
              </w:rPr>
            </w:pPr>
            <w:r w:rsidRPr="00F630CE">
              <w:rPr>
                <w:i/>
                <w:sz w:val="21"/>
                <w:szCs w:val="21"/>
              </w:rPr>
              <w:t>4</w:t>
            </w:r>
          </w:p>
        </w:tc>
        <w:tc>
          <w:tcPr>
            <w:tcW w:w="1081" w:type="dxa"/>
            <w:vAlign w:val="center"/>
          </w:tcPr>
          <w:p w:rsidR="002D76A6" w:rsidRPr="00F630CE" w:rsidRDefault="002D76A6" w:rsidP="00026B46">
            <w:pPr>
              <w:jc w:val="center"/>
              <w:rPr>
                <w:sz w:val="21"/>
                <w:szCs w:val="21"/>
              </w:rPr>
            </w:pPr>
            <w:r w:rsidRPr="00F630CE">
              <w:rPr>
                <w:i/>
                <w:sz w:val="21"/>
                <w:szCs w:val="21"/>
              </w:rPr>
              <w:t>5</w:t>
            </w:r>
          </w:p>
        </w:tc>
        <w:tc>
          <w:tcPr>
            <w:tcW w:w="1111" w:type="dxa"/>
            <w:vAlign w:val="center"/>
          </w:tcPr>
          <w:p w:rsidR="002D76A6" w:rsidRPr="00F630CE" w:rsidRDefault="002D76A6" w:rsidP="00026B46">
            <w:pPr>
              <w:jc w:val="center"/>
              <w:rPr>
                <w:sz w:val="21"/>
                <w:szCs w:val="21"/>
              </w:rPr>
            </w:pPr>
            <w:r w:rsidRPr="00F630CE">
              <w:rPr>
                <w:i/>
                <w:sz w:val="21"/>
                <w:szCs w:val="21"/>
              </w:rPr>
              <w:t>6</w:t>
            </w:r>
          </w:p>
        </w:tc>
        <w:tc>
          <w:tcPr>
            <w:tcW w:w="1110" w:type="dxa"/>
            <w:vAlign w:val="center"/>
          </w:tcPr>
          <w:p w:rsidR="002D76A6" w:rsidRPr="00F630CE" w:rsidRDefault="002D76A6" w:rsidP="00026B46">
            <w:pPr>
              <w:jc w:val="center"/>
              <w:rPr>
                <w:sz w:val="21"/>
                <w:szCs w:val="21"/>
              </w:rPr>
            </w:pPr>
            <w:r w:rsidRPr="00F630CE">
              <w:rPr>
                <w:i/>
                <w:sz w:val="21"/>
                <w:szCs w:val="21"/>
              </w:rPr>
              <w:t>7</w:t>
            </w:r>
          </w:p>
        </w:tc>
        <w:tc>
          <w:tcPr>
            <w:tcW w:w="1112" w:type="dxa"/>
            <w:vAlign w:val="center"/>
          </w:tcPr>
          <w:p w:rsidR="002D76A6" w:rsidRPr="00F630CE" w:rsidRDefault="002D76A6" w:rsidP="00026B46">
            <w:pPr>
              <w:jc w:val="center"/>
              <w:rPr>
                <w:i/>
                <w:sz w:val="21"/>
                <w:szCs w:val="21"/>
              </w:rPr>
            </w:pPr>
            <w:r w:rsidRPr="00F630CE">
              <w:rPr>
                <w:i/>
                <w:sz w:val="21"/>
                <w:szCs w:val="21"/>
              </w:rPr>
              <w:t>8</w:t>
            </w:r>
          </w:p>
        </w:tc>
        <w:tc>
          <w:tcPr>
            <w:tcW w:w="1067" w:type="dxa"/>
            <w:vAlign w:val="center"/>
          </w:tcPr>
          <w:p w:rsidR="002D76A6" w:rsidRPr="00F630CE" w:rsidRDefault="002D76A6" w:rsidP="00026B46">
            <w:pPr>
              <w:jc w:val="center"/>
              <w:rPr>
                <w:i/>
                <w:sz w:val="21"/>
                <w:szCs w:val="21"/>
              </w:rPr>
            </w:pPr>
            <w:r w:rsidRPr="00F630CE">
              <w:rPr>
                <w:i/>
                <w:sz w:val="21"/>
                <w:szCs w:val="21"/>
              </w:rPr>
              <w:t>9</w:t>
            </w:r>
          </w:p>
        </w:tc>
      </w:tr>
      <w:tr w:rsidR="002D76A6" w:rsidRPr="00F630CE" w:rsidTr="00026B46">
        <w:trPr>
          <w:trHeight w:val="588"/>
        </w:trPr>
        <w:tc>
          <w:tcPr>
            <w:tcW w:w="10774" w:type="dxa"/>
            <w:gridSpan w:val="9"/>
            <w:vAlign w:val="center"/>
          </w:tcPr>
          <w:p w:rsidR="002D76A6" w:rsidRPr="00F630CE" w:rsidRDefault="002D76A6" w:rsidP="00026B46">
            <w:pPr>
              <w:pStyle w:val="1a"/>
              <w:ind w:left="0"/>
              <w:jc w:val="center"/>
              <w:rPr>
                <w:sz w:val="21"/>
                <w:szCs w:val="21"/>
                <w:lang w:val="uk-UA"/>
              </w:rPr>
            </w:pPr>
            <w:r w:rsidRPr="00F630CE">
              <w:rPr>
                <w:sz w:val="21"/>
                <w:szCs w:val="21"/>
                <w:lang w:val="uk-UA"/>
              </w:rPr>
              <w:t xml:space="preserve">Пріоритетний напрям 1. </w:t>
            </w:r>
          </w:p>
          <w:p w:rsidR="002D76A6" w:rsidRPr="00F630CE" w:rsidRDefault="002D76A6" w:rsidP="00026B46">
            <w:pPr>
              <w:pStyle w:val="1a"/>
              <w:ind w:left="0"/>
              <w:jc w:val="center"/>
              <w:rPr>
                <w:sz w:val="21"/>
                <w:szCs w:val="21"/>
                <w:lang w:val="uk-UA"/>
              </w:rPr>
            </w:pPr>
            <w:r w:rsidRPr="00F630CE">
              <w:rPr>
                <w:sz w:val="21"/>
                <w:szCs w:val="21"/>
                <w:lang w:val="uk-UA"/>
              </w:rPr>
              <w:t>Утримання та ремонт територій загального користування ВМТГ</w:t>
            </w:r>
          </w:p>
        </w:tc>
      </w:tr>
      <w:tr w:rsidR="002D76A6" w:rsidRPr="00F630CE" w:rsidTr="00F630CE">
        <w:trPr>
          <w:trHeight w:val="593"/>
        </w:trPr>
        <w:tc>
          <w:tcPr>
            <w:tcW w:w="508" w:type="dxa"/>
            <w:vAlign w:val="center"/>
          </w:tcPr>
          <w:p w:rsidR="002D76A6" w:rsidRPr="00F630CE" w:rsidRDefault="002D76A6" w:rsidP="00026B46">
            <w:pPr>
              <w:jc w:val="center"/>
              <w:rPr>
                <w:sz w:val="21"/>
                <w:szCs w:val="21"/>
              </w:rPr>
            </w:pPr>
            <w:r w:rsidRPr="00F630CE">
              <w:rPr>
                <w:sz w:val="21"/>
                <w:szCs w:val="21"/>
              </w:rPr>
              <w:t>1.1</w:t>
            </w:r>
          </w:p>
        </w:tc>
        <w:tc>
          <w:tcPr>
            <w:tcW w:w="2729" w:type="dxa"/>
            <w:vAlign w:val="center"/>
          </w:tcPr>
          <w:p w:rsidR="002D76A6" w:rsidRPr="00F630CE" w:rsidRDefault="002D76A6" w:rsidP="00026B46">
            <w:pPr>
              <w:ind w:left="130"/>
              <w:rPr>
                <w:sz w:val="21"/>
                <w:szCs w:val="21"/>
              </w:rPr>
            </w:pPr>
            <w:r w:rsidRPr="00F630CE">
              <w:rPr>
                <w:sz w:val="21"/>
                <w:szCs w:val="21"/>
              </w:rPr>
              <w:t>Протяжність мереж  зливової каналізації, на якій планується поточний ремонт та технічне обслуговування</w:t>
            </w:r>
          </w:p>
        </w:tc>
        <w:tc>
          <w:tcPr>
            <w:tcW w:w="1007" w:type="dxa"/>
            <w:vAlign w:val="center"/>
          </w:tcPr>
          <w:p w:rsidR="002D76A6" w:rsidRPr="00F630CE" w:rsidRDefault="002D76A6" w:rsidP="00026B46">
            <w:pPr>
              <w:jc w:val="center"/>
              <w:rPr>
                <w:sz w:val="21"/>
                <w:szCs w:val="21"/>
              </w:rPr>
            </w:pPr>
            <w:r w:rsidRPr="00F630CE">
              <w:rPr>
                <w:sz w:val="21"/>
                <w:szCs w:val="21"/>
              </w:rPr>
              <w:t>м/п</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30 852</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31 590</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31 590</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31 590</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31 590</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31 590</w:t>
            </w:r>
          </w:p>
        </w:tc>
      </w:tr>
      <w:tr w:rsidR="002D76A6" w:rsidRPr="00F630CE" w:rsidTr="00F630CE">
        <w:trPr>
          <w:trHeight w:val="593"/>
        </w:trPr>
        <w:tc>
          <w:tcPr>
            <w:tcW w:w="508" w:type="dxa"/>
            <w:vAlign w:val="center"/>
          </w:tcPr>
          <w:p w:rsidR="002D76A6" w:rsidRPr="00F630CE" w:rsidRDefault="002D76A6" w:rsidP="00026B46">
            <w:pPr>
              <w:jc w:val="center"/>
              <w:rPr>
                <w:sz w:val="21"/>
                <w:szCs w:val="21"/>
              </w:rPr>
            </w:pPr>
            <w:r w:rsidRPr="00F630CE">
              <w:rPr>
                <w:sz w:val="21"/>
                <w:szCs w:val="21"/>
              </w:rPr>
              <w:t>1.2</w:t>
            </w:r>
          </w:p>
        </w:tc>
        <w:tc>
          <w:tcPr>
            <w:tcW w:w="2729" w:type="dxa"/>
            <w:vAlign w:val="center"/>
          </w:tcPr>
          <w:p w:rsidR="002D76A6" w:rsidRPr="00F630CE" w:rsidRDefault="002D76A6" w:rsidP="00026B46">
            <w:pPr>
              <w:ind w:left="130"/>
              <w:rPr>
                <w:sz w:val="21"/>
                <w:szCs w:val="21"/>
              </w:rPr>
            </w:pPr>
            <w:r w:rsidRPr="00F630CE">
              <w:rPr>
                <w:sz w:val="21"/>
                <w:szCs w:val="21"/>
              </w:rPr>
              <w:t>Площа  покриття об’єктів благоустрою, на яких планується поточний ремонт</w:t>
            </w:r>
          </w:p>
        </w:tc>
        <w:tc>
          <w:tcPr>
            <w:tcW w:w="1007" w:type="dxa"/>
            <w:vAlign w:val="center"/>
          </w:tcPr>
          <w:p w:rsidR="002D76A6" w:rsidRPr="00F630CE" w:rsidRDefault="002D76A6" w:rsidP="00026B46">
            <w:pPr>
              <w:jc w:val="center"/>
              <w:rPr>
                <w:sz w:val="21"/>
                <w:szCs w:val="21"/>
              </w:rPr>
            </w:pPr>
            <w:r w:rsidRPr="00F630CE">
              <w:rPr>
                <w:sz w:val="21"/>
                <w:szCs w:val="21"/>
              </w:rPr>
              <w:t>кв.м</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347 602</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101 547</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101 547</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101 547</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101 547</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101 547</w:t>
            </w:r>
          </w:p>
        </w:tc>
      </w:tr>
      <w:tr w:rsidR="002D76A6" w:rsidRPr="00F630CE" w:rsidTr="00F630CE">
        <w:trPr>
          <w:trHeight w:val="593"/>
        </w:trPr>
        <w:tc>
          <w:tcPr>
            <w:tcW w:w="508" w:type="dxa"/>
            <w:vAlign w:val="center"/>
          </w:tcPr>
          <w:p w:rsidR="002D76A6" w:rsidRPr="00F630CE" w:rsidRDefault="002D76A6" w:rsidP="00026B46">
            <w:pPr>
              <w:jc w:val="center"/>
              <w:rPr>
                <w:sz w:val="21"/>
                <w:szCs w:val="21"/>
              </w:rPr>
            </w:pPr>
            <w:r w:rsidRPr="00F630CE">
              <w:rPr>
                <w:sz w:val="21"/>
                <w:szCs w:val="21"/>
              </w:rPr>
              <w:t>1.3</w:t>
            </w:r>
          </w:p>
        </w:tc>
        <w:tc>
          <w:tcPr>
            <w:tcW w:w="2729" w:type="dxa"/>
            <w:vAlign w:val="center"/>
          </w:tcPr>
          <w:p w:rsidR="002D76A6" w:rsidRPr="00F630CE" w:rsidRDefault="002D76A6" w:rsidP="00026B46">
            <w:pPr>
              <w:ind w:left="130"/>
              <w:rPr>
                <w:sz w:val="21"/>
                <w:szCs w:val="21"/>
              </w:rPr>
            </w:pPr>
            <w:r w:rsidRPr="00F630CE">
              <w:rPr>
                <w:sz w:val="21"/>
                <w:szCs w:val="21"/>
              </w:rPr>
              <w:t>Площа прибережних смуг малих річок, що планується очищувати</w:t>
            </w:r>
          </w:p>
        </w:tc>
        <w:tc>
          <w:tcPr>
            <w:tcW w:w="1007" w:type="dxa"/>
            <w:vAlign w:val="center"/>
          </w:tcPr>
          <w:p w:rsidR="002D76A6" w:rsidRPr="00F630CE" w:rsidRDefault="002D76A6" w:rsidP="00026B46">
            <w:pPr>
              <w:jc w:val="center"/>
              <w:rPr>
                <w:sz w:val="21"/>
                <w:szCs w:val="21"/>
              </w:rPr>
            </w:pPr>
            <w:r w:rsidRPr="00F630CE">
              <w:rPr>
                <w:sz w:val="21"/>
                <w:szCs w:val="21"/>
              </w:rPr>
              <w:t>кв.м</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20 829</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20 829</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20 829</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20 829</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20 829</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20 829</w:t>
            </w:r>
          </w:p>
        </w:tc>
      </w:tr>
      <w:tr w:rsidR="002D76A6" w:rsidRPr="00F630CE" w:rsidTr="00F630CE">
        <w:trPr>
          <w:trHeight w:val="593"/>
        </w:trPr>
        <w:tc>
          <w:tcPr>
            <w:tcW w:w="508" w:type="dxa"/>
            <w:vAlign w:val="center"/>
          </w:tcPr>
          <w:p w:rsidR="002D76A6" w:rsidRPr="00F630CE" w:rsidRDefault="002D76A6" w:rsidP="00026B46">
            <w:pPr>
              <w:jc w:val="center"/>
              <w:rPr>
                <w:sz w:val="21"/>
                <w:szCs w:val="21"/>
              </w:rPr>
            </w:pPr>
            <w:r w:rsidRPr="00F630CE">
              <w:rPr>
                <w:sz w:val="21"/>
                <w:szCs w:val="21"/>
              </w:rPr>
              <w:t>1.4</w:t>
            </w:r>
          </w:p>
        </w:tc>
        <w:tc>
          <w:tcPr>
            <w:tcW w:w="2729" w:type="dxa"/>
            <w:vAlign w:val="center"/>
          </w:tcPr>
          <w:p w:rsidR="002D76A6" w:rsidRPr="00F630CE" w:rsidRDefault="002D76A6" w:rsidP="00026B46">
            <w:pPr>
              <w:ind w:left="130"/>
              <w:rPr>
                <w:sz w:val="21"/>
                <w:szCs w:val="21"/>
              </w:rPr>
            </w:pPr>
            <w:r w:rsidRPr="00F630CE">
              <w:rPr>
                <w:sz w:val="21"/>
                <w:szCs w:val="21"/>
              </w:rPr>
              <w:t>Площа вулиць, що планується утримувати</w:t>
            </w:r>
          </w:p>
        </w:tc>
        <w:tc>
          <w:tcPr>
            <w:tcW w:w="1007" w:type="dxa"/>
            <w:vAlign w:val="center"/>
          </w:tcPr>
          <w:p w:rsidR="002D76A6" w:rsidRPr="00F630CE" w:rsidRDefault="002D76A6" w:rsidP="00026B46">
            <w:pPr>
              <w:jc w:val="center"/>
              <w:rPr>
                <w:sz w:val="21"/>
                <w:szCs w:val="21"/>
              </w:rPr>
            </w:pPr>
            <w:r w:rsidRPr="00F630CE">
              <w:rPr>
                <w:sz w:val="21"/>
                <w:szCs w:val="21"/>
              </w:rPr>
              <w:t>кв.м</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3 842 038</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3 862 363</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3 862 363</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3 862 363</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3 862 363</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3 862 363</w:t>
            </w:r>
          </w:p>
        </w:tc>
      </w:tr>
      <w:tr w:rsidR="002D76A6" w:rsidRPr="00F630CE" w:rsidTr="00F630CE">
        <w:trPr>
          <w:trHeight w:val="593"/>
        </w:trPr>
        <w:tc>
          <w:tcPr>
            <w:tcW w:w="508" w:type="dxa"/>
            <w:vAlign w:val="center"/>
          </w:tcPr>
          <w:p w:rsidR="002D76A6" w:rsidRPr="00F630CE" w:rsidRDefault="002D76A6" w:rsidP="00026B46">
            <w:pPr>
              <w:jc w:val="center"/>
              <w:rPr>
                <w:sz w:val="21"/>
                <w:szCs w:val="21"/>
              </w:rPr>
            </w:pPr>
            <w:r w:rsidRPr="00F630CE">
              <w:rPr>
                <w:sz w:val="21"/>
                <w:szCs w:val="21"/>
              </w:rPr>
              <w:t>1.5</w:t>
            </w:r>
          </w:p>
        </w:tc>
        <w:tc>
          <w:tcPr>
            <w:tcW w:w="2729" w:type="dxa"/>
            <w:vAlign w:val="center"/>
          </w:tcPr>
          <w:p w:rsidR="002D76A6" w:rsidRPr="00F630CE" w:rsidRDefault="002D76A6" w:rsidP="00026B46">
            <w:pPr>
              <w:ind w:left="130"/>
              <w:rPr>
                <w:sz w:val="21"/>
                <w:szCs w:val="21"/>
              </w:rPr>
            </w:pPr>
            <w:r w:rsidRPr="00F630CE">
              <w:rPr>
                <w:sz w:val="21"/>
                <w:szCs w:val="21"/>
              </w:rPr>
              <w:t>Кількість кладовищ та меморіалів, що планується утримувати</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18</w:t>
            </w:r>
          </w:p>
        </w:tc>
      </w:tr>
      <w:tr w:rsidR="002D76A6" w:rsidRPr="00F630CE" w:rsidTr="00F630CE">
        <w:trPr>
          <w:trHeight w:val="355"/>
        </w:trPr>
        <w:tc>
          <w:tcPr>
            <w:tcW w:w="508" w:type="dxa"/>
            <w:vAlign w:val="center"/>
          </w:tcPr>
          <w:p w:rsidR="002D76A6" w:rsidRPr="00F630CE" w:rsidRDefault="002D76A6" w:rsidP="00026B46">
            <w:pPr>
              <w:jc w:val="center"/>
              <w:rPr>
                <w:sz w:val="21"/>
                <w:szCs w:val="21"/>
              </w:rPr>
            </w:pPr>
            <w:r w:rsidRPr="00F630CE">
              <w:rPr>
                <w:sz w:val="21"/>
                <w:szCs w:val="21"/>
              </w:rPr>
              <w:t>1.6</w:t>
            </w:r>
          </w:p>
        </w:tc>
        <w:tc>
          <w:tcPr>
            <w:tcW w:w="2729" w:type="dxa"/>
            <w:vAlign w:val="center"/>
          </w:tcPr>
          <w:p w:rsidR="002D76A6" w:rsidRPr="00F630CE" w:rsidRDefault="002D76A6" w:rsidP="00026B46">
            <w:pPr>
              <w:ind w:left="130"/>
              <w:rPr>
                <w:sz w:val="21"/>
                <w:szCs w:val="21"/>
              </w:rPr>
            </w:pPr>
            <w:r w:rsidRPr="00F630CE">
              <w:rPr>
                <w:sz w:val="21"/>
                <w:szCs w:val="21"/>
              </w:rPr>
              <w:t>Кількість дерев, що планується обрізати</w:t>
            </w:r>
          </w:p>
        </w:tc>
        <w:tc>
          <w:tcPr>
            <w:tcW w:w="1007" w:type="dxa"/>
            <w:vAlign w:val="center"/>
          </w:tcPr>
          <w:p w:rsidR="002D76A6" w:rsidRPr="00F630CE" w:rsidRDefault="002D76A6" w:rsidP="00026B46">
            <w:pPr>
              <w:jc w:val="center"/>
              <w:rPr>
                <w:sz w:val="21"/>
                <w:szCs w:val="21"/>
              </w:rPr>
            </w:pPr>
            <w:r w:rsidRPr="00F630CE">
              <w:rPr>
                <w:sz w:val="21"/>
                <w:szCs w:val="21"/>
              </w:rPr>
              <w:t>шт.</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2 983</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2 983</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2 983</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2 983</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2 983</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2 983</w:t>
            </w:r>
          </w:p>
        </w:tc>
      </w:tr>
      <w:tr w:rsidR="002D76A6" w:rsidRPr="00F630CE" w:rsidTr="00F630CE">
        <w:trPr>
          <w:trHeight w:val="417"/>
        </w:trPr>
        <w:tc>
          <w:tcPr>
            <w:tcW w:w="508" w:type="dxa"/>
            <w:vAlign w:val="center"/>
          </w:tcPr>
          <w:p w:rsidR="002D76A6" w:rsidRPr="00F630CE" w:rsidRDefault="002D76A6" w:rsidP="00026B46">
            <w:pPr>
              <w:jc w:val="center"/>
              <w:rPr>
                <w:sz w:val="21"/>
                <w:szCs w:val="21"/>
              </w:rPr>
            </w:pPr>
            <w:r w:rsidRPr="00F630CE">
              <w:rPr>
                <w:sz w:val="21"/>
                <w:szCs w:val="21"/>
              </w:rPr>
              <w:t>1.7</w:t>
            </w:r>
          </w:p>
        </w:tc>
        <w:tc>
          <w:tcPr>
            <w:tcW w:w="2729" w:type="dxa"/>
            <w:vAlign w:val="center"/>
          </w:tcPr>
          <w:p w:rsidR="002D76A6" w:rsidRPr="00F630CE" w:rsidRDefault="002D76A6" w:rsidP="00026B46">
            <w:pPr>
              <w:ind w:left="130"/>
              <w:rPr>
                <w:sz w:val="21"/>
                <w:szCs w:val="21"/>
              </w:rPr>
            </w:pPr>
            <w:r w:rsidRPr="00F630CE">
              <w:rPr>
                <w:sz w:val="21"/>
                <w:szCs w:val="21"/>
              </w:rPr>
              <w:t>Кількість дерев, що планується знести</w:t>
            </w:r>
          </w:p>
        </w:tc>
        <w:tc>
          <w:tcPr>
            <w:tcW w:w="1007" w:type="dxa"/>
            <w:vAlign w:val="center"/>
          </w:tcPr>
          <w:p w:rsidR="002D76A6" w:rsidRPr="00F630CE" w:rsidRDefault="002D76A6" w:rsidP="00026B46">
            <w:pPr>
              <w:jc w:val="center"/>
              <w:rPr>
                <w:sz w:val="21"/>
                <w:szCs w:val="21"/>
              </w:rPr>
            </w:pPr>
            <w:r w:rsidRPr="00F630CE">
              <w:rPr>
                <w:sz w:val="21"/>
                <w:szCs w:val="21"/>
              </w:rPr>
              <w:t>куб.м</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1 329</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1 329</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1 329</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1 329</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1 329</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1 329</w:t>
            </w:r>
          </w:p>
        </w:tc>
      </w:tr>
      <w:tr w:rsidR="002D76A6" w:rsidRPr="00F630CE" w:rsidTr="00F630CE">
        <w:trPr>
          <w:trHeight w:val="550"/>
        </w:trPr>
        <w:tc>
          <w:tcPr>
            <w:tcW w:w="508" w:type="dxa"/>
            <w:vAlign w:val="center"/>
          </w:tcPr>
          <w:p w:rsidR="002D76A6" w:rsidRPr="00F630CE" w:rsidRDefault="002D76A6" w:rsidP="00026B46">
            <w:pPr>
              <w:jc w:val="center"/>
              <w:rPr>
                <w:sz w:val="21"/>
                <w:szCs w:val="21"/>
              </w:rPr>
            </w:pPr>
            <w:r w:rsidRPr="00F630CE">
              <w:rPr>
                <w:sz w:val="21"/>
                <w:szCs w:val="21"/>
              </w:rPr>
              <w:t>1.8</w:t>
            </w:r>
          </w:p>
        </w:tc>
        <w:tc>
          <w:tcPr>
            <w:tcW w:w="2729" w:type="dxa"/>
            <w:vAlign w:val="center"/>
          </w:tcPr>
          <w:p w:rsidR="002D76A6" w:rsidRPr="00F630CE" w:rsidRDefault="002D76A6" w:rsidP="00026B46">
            <w:pPr>
              <w:ind w:left="130"/>
              <w:rPr>
                <w:sz w:val="21"/>
                <w:szCs w:val="21"/>
              </w:rPr>
            </w:pPr>
            <w:r w:rsidRPr="00F630CE">
              <w:rPr>
                <w:sz w:val="21"/>
                <w:szCs w:val="21"/>
              </w:rPr>
              <w:t>Кількість дерев та кущів, що планується посадити</w:t>
            </w:r>
          </w:p>
        </w:tc>
        <w:tc>
          <w:tcPr>
            <w:tcW w:w="1007" w:type="dxa"/>
            <w:vAlign w:val="center"/>
          </w:tcPr>
          <w:p w:rsidR="002D76A6" w:rsidRPr="00F630CE" w:rsidRDefault="002D76A6" w:rsidP="00026B46">
            <w:pPr>
              <w:jc w:val="center"/>
              <w:rPr>
                <w:sz w:val="21"/>
                <w:szCs w:val="21"/>
              </w:rPr>
            </w:pPr>
            <w:r w:rsidRPr="00F630CE">
              <w:rPr>
                <w:sz w:val="21"/>
                <w:szCs w:val="21"/>
              </w:rPr>
              <w:t>шт.</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1 395</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1 395</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1 395</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1 395</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1 395</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1 395</w:t>
            </w:r>
          </w:p>
        </w:tc>
      </w:tr>
      <w:tr w:rsidR="002D76A6" w:rsidRPr="00F630CE" w:rsidTr="00F630CE">
        <w:trPr>
          <w:trHeight w:val="403"/>
        </w:trPr>
        <w:tc>
          <w:tcPr>
            <w:tcW w:w="508" w:type="dxa"/>
            <w:vAlign w:val="center"/>
          </w:tcPr>
          <w:p w:rsidR="002D76A6" w:rsidRPr="00F630CE" w:rsidRDefault="002D76A6" w:rsidP="00026B46">
            <w:pPr>
              <w:jc w:val="center"/>
              <w:rPr>
                <w:sz w:val="21"/>
                <w:szCs w:val="21"/>
              </w:rPr>
            </w:pPr>
            <w:r w:rsidRPr="00F630CE">
              <w:rPr>
                <w:sz w:val="21"/>
                <w:szCs w:val="21"/>
              </w:rPr>
              <w:t>1.9</w:t>
            </w:r>
          </w:p>
        </w:tc>
        <w:tc>
          <w:tcPr>
            <w:tcW w:w="2729" w:type="dxa"/>
            <w:vAlign w:val="center"/>
          </w:tcPr>
          <w:p w:rsidR="002D76A6" w:rsidRPr="00F630CE" w:rsidRDefault="002D76A6" w:rsidP="00026B46">
            <w:pPr>
              <w:ind w:left="130"/>
              <w:rPr>
                <w:sz w:val="21"/>
                <w:szCs w:val="21"/>
              </w:rPr>
            </w:pPr>
            <w:r w:rsidRPr="00F630CE">
              <w:rPr>
                <w:sz w:val="21"/>
                <w:szCs w:val="21"/>
              </w:rPr>
              <w:t>Площа газонів, яка підлягає покосу</w:t>
            </w:r>
          </w:p>
        </w:tc>
        <w:tc>
          <w:tcPr>
            <w:tcW w:w="1007" w:type="dxa"/>
            <w:vAlign w:val="center"/>
          </w:tcPr>
          <w:p w:rsidR="002D76A6" w:rsidRPr="00F630CE" w:rsidRDefault="002D76A6" w:rsidP="00026B46">
            <w:pPr>
              <w:jc w:val="center"/>
              <w:rPr>
                <w:sz w:val="21"/>
                <w:szCs w:val="21"/>
              </w:rPr>
            </w:pPr>
            <w:r w:rsidRPr="00F630CE">
              <w:rPr>
                <w:sz w:val="21"/>
                <w:szCs w:val="21"/>
              </w:rPr>
              <w:t>кв.м</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4 638 359</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4 638 359</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4 638 359</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4 638 359</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4 638 359</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4 638 359</w:t>
            </w:r>
          </w:p>
        </w:tc>
      </w:tr>
      <w:tr w:rsidR="002D76A6" w:rsidRPr="00F630CE" w:rsidTr="00F630CE">
        <w:trPr>
          <w:trHeight w:val="403"/>
        </w:trPr>
        <w:tc>
          <w:tcPr>
            <w:tcW w:w="508" w:type="dxa"/>
            <w:vAlign w:val="center"/>
          </w:tcPr>
          <w:p w:rsidR="002D76A6" w:rsidRPr="00F630CE" w:rsidRDefault="002D76A6" w:rsidP="00026B46">
            <w:pPr>
              <w:jc w:val="center"/>
              <w:rPr>
                <w:sz w:val="21"/>
                <w:szCs w:val="21"/>
              </w:rPr>
            </w:pPr>
            <w:r w:rsidRPr="00F630CE">
              <w:rPr>
                <w:sz w:val="21"/>
                <w:szCs w:val="21"/>
              </w:rPr>
              <w:t>1.10</w:t>
            </w:r>
          </w:p>
        </w:tc>
        <w:tc>
          <w:tcPr>
            <w:tcW w:w="2729" w:type="dxa"/>
            <w:vAlign w:val="center"/>
          </w:tcPr>
          <w:p w:rsidR="002D76A6" w:rsidRPr="00F630CE" w:rsidRDefault="002D76A6" w:rsidP="00026B46">
            <w:pPr>
              <w:ind w:left="130"/>
              <w:rPr>
                <w:sz w:val="21"/>
                <w:szCs w:val="21"/>
              </w:rPr>
            </w:pPr>
            <w:r w:rsidRPr="00F630CE">
              <w:rPr>
                <w:sz w:val="21"/>
                <w:szCs w:val="21"/>
              </w:rPr>
              <w:t>Кількість громадських вбиралень, які планується утримувати</w:t>
            </w:r>
          </w:p>
        </w:tc>
        <w:tc>
          <w:tcPr>
            <w:tcW w:w="1007" w:type="dxa"/>
            <w:vAlign w:val="center"/>
          </w:tcPr>
          <w:p w:rsidR="002D76A6" w:rsidRPr="00F630CE" w:rsidRDefault="002D76A6" w:rsidP="00026B46">
            <w:pPr>
              <w:jc w:val="center"/>
              <w:rPr>
                <w:sz w:val="21"/>
                <w:szCs w:val="21"/>
              </w:rPr>
            </w:pPr>
            <w:r w:rsidRPr="00F630CE">
              <w:rPr>
                <w:sz w:val="21"/>
                <w:szCs w:val="21"/>
              </w:rPr>
              <w:t>шт.</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0</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18</w:t>
            </w:r>
          </w:p>
        </w:tc>
      </w:tr>
      <w:tr w:rsidR="002D76A6" w:rsidRPr="00F630CE" w:rsidTr="00F630CE">
        <w:trPr>
          <w:trHeight w:val="403"/>
        </w:trPr>
        <w:tc>
          <w:tcPr>
            <w:tcW w:w="508" w:type="dxa"/>
            <w:vAlign w:val="center"/>
          </w:tcPr>
          <w:p w:rsidR="002D76A6" w:rsidRPr="00F630CE" w:rsidRDefault="002D76A6" w:rsidP="00026B46">
            <w:pPr>
              <w:jc w:val="center"/>
              <w:rPr>
                <w:sz w:val="21"/>
                <w:szCs w:val="21"/>
              </w:rPr>
            </w:pPr>
            <w:r w:rsidRPr="00F630CE">
              <w:rPr>
                <w:sz w:val="21"/>
                <w:szCs w:val="21"/>
              </w:rPr>
              <w:t>1.11</w:t>
            </w:r>
          </w:p>
        </w:tc>
        <w:tc>
          <w:tcPr>
            <w:tcW w:w="2729" w:type="dxa"/>
            <w:vAlign w:val="center"/>
          </w:tcPr>
          <w:p w:rsidR="002D76A6" w:rsidRPr="00F630CE" w:rsidRDefault="002D76A6" w:rsidP="00026B46">
            <w:pPr>
              <w:ind w:left="130"/>
              <w:rPr>
                <w:sz w:val="21"/>
                <w:szCs w:val="21"/>
              </w:rPr>
            </w:pPr>
            <w:r w:rsidRPr="00F630CE">
              <w:rPr>
                <w:sz w:val="21"/>
                <w:szCs w:val="21"/>
              </w:rPr>
              <w:t>Кількість зон відпочинку, що планується утримувати</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3</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3</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3</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3</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3</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3</w:t>
            </w:r>
          </w:p>
        </w:tc>
      </w:tr>
      <w:tr w:rsidR="002D76A6" w:rsidRPr="00F630CE" w:rsidTr="00F630CE">
        <w:trPr>
          <w:trHeight w:val="403"/>
        </w:trPr>
        <w:tc>
          <w:tcPr>
            <w:tcW w:w="508" w:type="dxa"/>
            <w:vAlign w:val="center"/>
          </w:tcPr>
          <w:p w:rsidR="002D76A6" w:rsidRPr="00F630CE" w:rsidRDefault="002D76A6" w:rsidP="00026B46">
            <w:pPr>
              <w:jc w:val="center"/>
              <w:rPr>
                <w:sz w:val="21"/>
                <w:szCs w:val="21"/>
              </w:rPr>
            </w:pPr>
            <w:r w:rsidRPr="00F630CE">
              <w:rPr>
                <w:sz w:val="21"/>
                <w:szCs w:val="21"/>
              </w:rPr>
              <w:t>1.12</w:t>
            </w:r>
          </w:p>
        </w:tc>
        <w:tc>
          <w:tcPr>
            <w:tcW w:w="2729" w:type="dxa"/>
            <w:vAlign w:val="center"/>
          </w:tcPr>
          <w:p w:rsidR="002D76A6" w:rsidRPr="00F630CE" w:rsidRDefault="002D76A6" w:rsidP="00026B46">
            <w:pPr>
              <w:ind w:left="130"/>
              <w:rPr>
                <w:sz w:val="21"/>
                <w:szCs w:val="21"/>
              </w:rPr>
            </w:pPr>
            <w:r w:rsidRPr="00F630CE">
              <w:rPr>
                <w:sz w:val="21"/>
                <w:szCs w:val="21"/>
              </w:rPr>
              <w:t>Кількість штучних споруд, що підлягають утриманню</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10</w:t>
            </w:r>
          </w:p>
        </w:tc>
      </w:tr>
      <w:tr w:rsidR="002D76A6" w:rsidRPr="00F630CE" w:rsidTr="00F630CE">
        <w:trPr>
          <w:trHeight w:val="646"/>
        </w:trPr>
        <w:tc>
          <w:tcPr>
            <w:tcW w:w="508" w:type="dxa"/>
            <w:vAlign w:val="center"/>
          </w:tcPr>
          <w:p w:rsidR="002D76A6" w:rsidRPr="00F630CE" w:rsidRDefault="002D76A6" w:rsidP="00026B46">
            <w:pPr>
              <w:jc w:val="center"/>
              <w:rPr>
                <w:sz w:val="21"/>
                <w:szCs w:val="21"/>
              </w:rPr>
            </w:pPr>
            <w:r w:rsidRPr="00F630CE">
              <w:rPr>
                <w:sz w:val="21"/>
                <w:szCs w:val="21"/>
              </w:rPr>
              <w:t>1.13</w:t>
            </w:r>
          </w:p>
        </w:tc>
        <w:tc>
          <w:tcPr>
            <w:tcW w:w="2729" w:type="dxa"/>
            <w:vAlign w:val="center"/>
          </w:tcPr>
          <w:p w:rsidR="002D76A6" w:rsidRPr="00F630CE" w:rsidRDefault="002D76A6" w:rsidP="00026B46">
            <w:pPr>
              <w:ind w:left="130"/>
              <w:rPr>
                <w:sz w:val="21"/>
                <w:szCs w:val="21"/>
              </w:rPr>
            </w:pPr>
            <w:r w:rsidRPr="00F630CE">
              <w:rPr>
                <w:sz w:val="21"/>
                <w:szCs w:val="21"/>
              </w:rPr>
              <w:t>Площа площ та скверів, що планується утримувати</w:t>
            </w:r>
          </w:p>
        </w:tc>
        <w:tc>
          <w:tcPr>
            <w:tcW w:w="1007" w:type="dxa"/>
            <w:vAlign w:val="center"/>
          </w:tcPr>
          <w:p w:rsidR="002D76A6" w:rsidRPr="00F630CE" w:rsidRDefault="002D76A6" w:rsidP="00026B46">
            <w:pPr>
              <w:jc w:val="center"/>
              <w:rPr>
                <w:sz w:val="21"/>
                <w:szCs w:val="21"/>
              </w:rPr>
            </w:pPr>
            <w:r w:rsidRPr="00F630CE">
              <w:rPr>
                <w:sz w:val="21"/>
                <w:szCs w:val="21"/>
              </w:rPr>
              <w:t>кв.м</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122 341</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128 624</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128 624</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128 624</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128 624</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128 624</w:t>
            </w:r>
          </w:p>
        </w:tc>
      </w:tr>
      <w:tr w:rsidR="002D76A6" w:rsidRPr="00F630CE" w:rsidTr="00F630CE">
        <w:trPr>
          <w:trHeight w:val="556"/>
        </w:trPr>
        <w:tc>
          <w:tcPr>
            <w:tcW w:w="508" w:type="dxa"/>
            <w:vAlign w:val="center"/>
          </w:tcPr>
          <w:p w:rsidR="002D76A6" w:rsidRPr="00F630CE" w:rsidRDefault="002D76A6" w:rsidP="00026B46">
            <w:pPr>
              <w:jc w:val="center"/>
              <w:rPr>
                <w:sz w:val="21"/>
                <w:szCs w:val="21"/>
              </w:rPr>
            </w:pPr>
            <w:r w:rsidRPr="00F630CE">
              <w:rPr>
                <w:sz w:val="21"/>
                <w:szCs w:val="21"/>
              </w:rPr>
              <w:t>1.14</w:t>
            </w:r>
          </w:p>
        </w:tc>
        <w:tc>
          <w:tcPr>
            <w:tcW w:w="2729" w:type="dxa"/>
            <w:vAlign w:val="center"/>
          </w:tcPr>
          <w:p w:rsidR="002D76A6" w:rsidRPr="00F630CE" w:rsidRDefault="002D76A6" w:rsidP="00026B46">
            <w:pPr>
              <w:ind w:left="130"/>
              <w:rPr>
                <w:sz w:val="21"/>
                <w:szCs w:val="21"/>
              </w:rPr>
            </w:pPr>
            <w:r w:rsidRPr="00F630CE">
              <w:rPr>
                <w:sz w:val="21"/>
                <w:szCs w:val="21"/>
              </w:rPr>
              <w:t>Обсяги санітарного очищення територій</w:t>
            </w:r>
          </w:p>
        </w:tc>
        <w:tc>
          <w:tcPr>
            <w:tcW w:w="1007" w:type="dxa"/>
            <w:vAlign w:val="center"/>
          </w:tcPr>
          <w:p w:rsidR="002D76A6" w:rsidRPr="00F630CE" w:rsidRDefault="002D76A6" w:rsidP="00026B46">
            <w:pPr>
              <w:jc w:val="center"/>
              <w:rPr>
                <w:sz w:val="21"/>
                <w:szCs w:val="21"/>
              </w:rPr>
            </w:pPr>
            <w:r w:rsidRPr="00F630CE">
              <w:rPr>
                <w:sz w:val="21"/>
                <w:szCs w:val="21"/>
              </w:rPr>
              <w:t>куб.м</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3 676</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3 676</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3 676</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3 676</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3 676</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3 676</w:t>
            </w:r>
          </w:p>
        </w:tc>
      </w:tr>
      <w:tr w:rsidR="002D76A6" w:rsidRPr="00F630CE" w:rsidTr="00F630CE">
        <w:trPr>
          <w:trHeight w:val="594"/>
        </w:trPr>
        <w:tc>
          <w:tcPr>
            <w:tcW w:w="508" w:type="dxa"/>
            <w:vAlign w:val="center"/>
          </w:tcPr>
          <w:p w:rsidR="002D76A6" w:rsidRPr="00F630CE" w:rsidRDefault="002D76A6" w:rsidP="00026B46">
            <w:pPr>
              <w:jc w:val="center"/>
              <w:rPr>
                <w:sz w:val="21"/>
                <w:szCs w:val="21"/>
              </w:rPr>
            </w:pPr>
            <w:r w:rsidRPr="00F630CE">
              <w:rPr>
                <w:sz w:val="21"/>
                <w:szCs w:val="21"/>
              </w:rPr>
              <w:t>1.15</w:t>
            </w:r>
          </w:p>
        </w:tc>
        <w:tc>
          <w:tcPr>
            <w:tcW w:w="2729" w:type="dxa"/>
            <w:vAlign w:val="center"/>
          </w:tcPr>
          <w:p w:rsidR="002D76A6" w:rsidRPr="00F630CE" w:rsidRDefault="002D76A6" w:rsidP="00026B46">
            <w:pPr>
              <w:ind w:left="130"/>
              <w:rPr>
                <w:sz w:val="21"/>
                <w:szCs w:val="21"/>
              </w:rPr>
            </w:pPr>
            <w:r w:rsidRPr="00F630CE">
              <w:rPr>
                <w:sz w:val="21"/>
                <w:szCs w:val="21"/>
              </w:rPr>
              <w:t>Кількість колодязів питної води, на яких планується поточний ремонт та очистка</w:t>
            </w:r>
          </w:p>
        </w:tc>
        <w:tc>
          <w:tcPr>
            <w:tcW w:w="1007" w:type="dxa"/>
            <w:vAlign w:val="center"/>
          </w:tcPr>
          <w:p w:rsidR="002D76A6" w:rsidRPr="00F630CE" w:rsidRDefault="002D76A6" w:rsidP="00026B46">
            <w:pPr>
              <w:jc w:val="center"/>
              <w:rPr>
                <w:sz w:val="21"/>
                <w:szCs w:val="21"/>
              </w:rPr>
            </w:pPr>
            <w:r w:rsidRPr="00F630CE">
              <w:rPr>
                <w:sz w:val="21"/>
                <w:szCs w:val="21"/>
              </w:rPr>
              <w:t>шт.</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259</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160</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160</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160</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160</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160</w:t>
            </w:r>
          </w:p>
        </w:tc>
      </w:tr>
      <w:tr w:rsidR="002D76A6" w:rsidRPr="00F630CE" w:rsidTr="00F630CE">
        <w:trPr>
          <w:trHeight w:val="811"/>
        </w:trPr>
        <w:tc>
          <w:tcPr>
            <w:tcW w:w="508" w:type="dxa"/>
            <w:vAlign w:val="center"/>
          </w:tcPr>
          <w:p w:rsidR="002D76A6" w:rsidRPr="00F630CE" w:rsidRDefault="002D76A6" w:rsidP="00026B46">
            <w:pPr>
              <w:jc w:val="center"/>
              <w:rPr>
                <w:sz w:val="21"/>
                <w:szCs w:val="21"/>
              </w:rPr>
            </w:pPr>
            <w:r w:rsidRPr="00F630CE">
              <w:rPr>
                <w:sz w:val="21"/>
                <w:szCs w:val="21"/>
              </w:rPr>
              <w:t>1.16</w:t>
            </w:r>
          </w:p>
        </w:tc>
        <w:tc>
          <w:tcPr>
            <w:tcW w:w="2729" w:type="dxa"/>
            <w:vAlign w:val="center"/>
          </w:tcPr>
          <w:p w:rsidR="002D76A6" w:rsidRDefault="002D76A6" w:rsidP="00026B46">
            <w:pPr>
              <w:ind w:left="130"/>
              <w:rPr>
                <w:sz w:val="21"/>
                <w:szCs w:val="21"/>
              </w:rPr>
            </w:pPr>
            <w:r w:rsidRPr="00F630CE">
              <w:rPr>
                <w:sz w:val="21"/>
                <w:szCs w:val="21"/>
              </w:rPr>
              <w:t>Кількість фонтанів, систем поливу та водовидалення, які планується експлуатувати</w:t>
            </w:r>
          </w:p>
          <w:p w:rsidR="00F630CE" w:rsidRPr="00F630CE" w:rsidRDefault="00F630CE" w:rsidP="00026B46">
            <w:pPr>
              <w:ind w:left="130"/>
              <w:rPr>
                <w:sz w:val="21"/>
                <w:szCs w:val="21"/>
              </w:rPr>
            </w:pPr>
          </w:p>
        </w:tc>
        <w:tc>
          <w:tcPr>
            <w:tcW w:w="1007" w:type="dxa"/>
            <w:vAlign w:val="center"/>
          </w:tcPr>
          <w:p w:rsidR="002D76A6" w:rsidRPr="00F630CE" w:rsidRDefault="002D76A6" w:rsidP="00026B46">
            <w:pPr>
              <w:jc w:val="center"/>
              <w:rPr>
                <w:sz w:val="21"/>
                <w:szCs w:val="21"/>
              </w:rPr>
            </w:pPr>
            <w:r w:rsidRPr="00F630CE">
              <w:rPr>
                <w:sz w:val="21"/>
                <w:szCs w:val="21"/>
              </w:rPr>
              <w:t>шт.</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19</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18</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18</w:t>
            </w:r>
          </w:p>
        </w:tc>
      </w:tr>
      <w:tr w:rsidR="002D76A6" w:rsidRPr="00F630CE" w:rsidTr="00F630CE">
        <w:trPr>
          <w:trHeight w:val="281"/>
        </w:trPr>
        <w:tc>
          <w:tcPr>
            <w:tcW w:w="508" w:type="dxa"/>
            <w:vMerge w:val="restart"/>
            <w:vAlign w:val="center"/>
          </w:tcPr>
          <w:p w:rsidR="002D76A6" w:rsidRPr="00F630CE" w:rsidRDefault="002D76A6" w:rsidP="00026B46">
            <w:pPr>
              <w:jc w:val="center"/>
              <w:rPr>
                <w:sz w:val="21"/>
                <w:szCs w:val="21"/>
              </w:rPr>
            </w:pPr>
            <w:r w:rsidRPr="00F630CE">
              <w:rPr>
                <w:sz w:val="21"/>
                <w:szCs w:val="21"/>
              </w:rPr>
              <w:lastRenderedPageBreak/>
              <w:t xml:space="preserve">№ </w:t>
            </w:r>
          </w:p>
          <w:p w:rsidR="002D76A6" w:rsidRPr="00F630CE" w:rsidRDefault="002D76A6" w:rsidP="00026B46">
            <w:pPr>
              <w:jc w:val="center"/>
              <w:rPr>
                <w:sz w:val="21"/>
                <w:szCs w:val="21"/>
              </w:rPr>
            </w:pPr>
            <w:r w:rsidRPr="00F630CE">
              <w:rPr>
                <w:sz w:val="21"/>
                <w:szCs w:val="21"/>
              </w:rPr>
              <w:t>з/ п</w:t>
            </w:r>
          </w:p>
        </w:tc>
        <w:tc>
          <w:tcPr>
            <w:tcW w:w="2729" w:type="dxa"/>
            <w:vMerge w:val="restart"/>
            <w:vAlign w:val="center"/>
          </w:tcPr>
          <w:p w:rsidR="002D76A6" w:rsidRPr="00F630CE" w:rsidRDefault="002D76A6" w:rsidP="00026B46">
            <w:pPr>
              <w:jc w:val="center"/>
              <w:rPr>
                <w:sz w:val="21"/>
                <w:szCs w:val="21"/>
              </w:rPr>
            </w:pPr>
            <w:r w:rsidRPr="00F630CE">
              <w:rPr>
                <w:sz w:val="21"/>
                <w:szCs w:val="21"/>
              </w:rPr>
              <w:t>Найменування показника</w:t>
            </w:r>
          </w:p>
        </w:tc>
        <w:tc>
          <w:tcPr>
            <w:tcW w:w="1007" w:type="dxa"/>
            <w:vMerge w:val="restart"/>
            <w:vAlign w:val="center"/>
          </w:tcPr>
          <w:p w:rsidR="002D76A6" w:rsidRPr="00F630CE" w:rsidRDefault="002D76A6" w:rsidP="00026B46">
            <w:pPr>
              <w:jc w:val="center"/>
              <w:rPr>
                <w:sz w:val="21"/>
                <w:szCs w:val="21"/>
              </w:rPr>
            </w:pPr>
          </w:p>
          <w:p w:rsidR="002D76A6" w:rsidRPr="00F630CE" w:rsidRDefault="002D76A6" w:rsidP="00026B46">
            <w:pPr>
              <w:jc w:val="center"/>
              <w:rPr>
                <w:sz w:val="21"/>
                <w:szCs w:val="21"/>
              </w:rPr>
            </w:pPr>
            <w:r w:rsidRPr="00F630CE">
              <w:rPr>
                <w:sz w:val="21"/>
                <w:szCs w:val="21"/>
              </w:rPr>
              <w:t>Одиниця виміру</w:t>
            </w:r>
          </w:p>
        </w:tc>
        <w:tc>
          <w:tcPr>
            <w:tcW w:w="6530" w:type="dxa"/>
            <w:gridSpan w:val="6"/>
            <w:vAlign w:val="center"/>
          </w:tcPr>
          <w:p w:rsidR="002D76A6" w:rsidRPr="00F630CE" w:rsidRDefault="002D76A6" w:rsidP="00026B46">
            <w:pPr>
              <w:jc w:val="center"/>
              <w:rPr>
                <w:sz w:val="21"/>
                <w:szCs w:val="21"/>
              </w:rPr>
            </w:pPr>
            <w:r w:rsidRPr="00F630CE">
              <w:rPr>
                <w:sz w:val="21"/>
                <w:szCs w:val="21"/>
              </w:rPr>
              <w:t>Значення показника</w:t>
            </w:r>
          </w:p>
        </w:tc>
      </w:tr>
      <w:tr w:rsidR="002D76A6" w:rsidRPr="00F630CE" w:rsidTr="00F630CE">
        <w:trPr>
          <w:trHeight w:val="281"/>
        </w:trPr>
        <w:tc>
          <w:tcPr>
            <w:tcW w:w="508" w:type="dxa"/>
            <w:vMerge/>
            <w:vAlign w:val="center"/>
          </w:tcPr>
          <w:p w:rsidR="002D76A6" w:rsidRPr="00F630CE" w:rsidRDefault="002D76A6" w:rsidP="00026B46">
            <w:pPr>
              <w:jc w:val="center"/>
              <w:rPr>
                <w:sz w:val="21"/>
                <w:szCs w:val="21"/>
              </w:rPr>
            </w:pPr>
          </w:p>
        </w:tc>
        <w:tc>
          <w:tcPr>
            <w:tcW w:w="2729" w:type="dxa"/>
            <w:vMerge/>
            <w:vAlign w:val="center"/>
          </w:tcPr>
          <w:p w:rsidR="002D76A6" w:rsidRPr="00F630CE" w:rsidRDefault="002D76A6" w:rsidP="00026B46">
            <w:pPr>
              <w:jc w:val="center"/>
              <w:rPr>
                <w:sz w:val="21"/>
                <w:szCs w:val="21"/>
              </w:rPr>
            </w:pPr>
          </w:p>
        </w:tc>
        <w:tc>
          <w:tcPr>
            <w:tcW w:w="1007" w:type="dxa"/>
            <w:vMerge/>
            <w:vAlign w:val="center"/>
          </w:tcPr>
          <w:p w:rsidR="002D76A6" w:rsidRPr="00F630CE" w:rsidRDefault="002D76A6" w:rsidP="00026B46">
            <w:pPr>
              <w:jc w:val="center"/>
              <w:rPr>
                <w:sz w:val="21"/>
                <w:szCs w:val="21"/>
              </w:rPr>
            </w:pPr>
          </w:p>
        </w:tc>
        <w:tc>
          <w:tcPr>
            <w:tcW w:w="1049" w:type="dxa"/>
            <w:vMerge w:val="restart"/>
            <w:vAlign w:val="center"/>
          </w:tcPr>
          <w:p w:rsidR="002D76A6" w:rsidRPr="00F630CE" w:rsidRDefault="002D76A6" w:rsidP="00026B46">
            <w:pPr>
              <w:jc w:val="center"/>
              <w:rPr>
                <w:sz w:val="21"/>
                <w:szCs w:val="21"/>
              </w:rPr>
            </w:pPr>
            <w:r w:rsidRPr="00F630CE">
              <w:rPr>
                <w:sz w:val="21"/>
                <w:szCs w:val="21"/>
              </w:rPr>
              <w:t>Фактичні дані</w:t>
            </w:r>
          </w:p>
          <w:p w:rsidR="002D76A6" w:rsidRPr="00F630CE" w:rsidRDefault="002D76A6" w:rsidP="00026B46">
            <w:pPr>
              <w:jc w:val="center"/>
              <w:rPr>
                <w:sz w:val="21"/>
                <w:szCs w:val="21"/>
              </w:rPr>
            </w:pPr>
            <w:r w:rsidRPr="00F630CE">
              <w:rPr>
                <w:sz w:val="21"/>
                <w:szCs w:val="21"/>
              </w:rPr>
              <w:t>(2023)</w:t>
            </w:r>
          </w:p>
        </w:tc>
        <w:tc>
          <w:tcPr>
            <w:tcW w:w="5481" w:type="dxa"/>
            <w:gridSpan w:val="5"/>
            <w:vAlign w:val="center"/>
          </w:tcPr>
          <w:p w:rsidR="002D76A6" w:rsidRPr="00F630CE" w:rsidRDefault="002D76A6" w:rsidP="00026B46">
            <w:pPr>
              <w:jc w:val="center"/>
              <w:rPr>
                <w:sz w:val="21"/>
                <w:szCs w:val="21"/>
              </w:rPr>
            </w:pPr>
            <w:r w:rsidRPr="00F630CE">
              <w:rPr>
                <w:sz w:val="21"/>
                <w:szCs w:val="21"/>
              </w:rPr>
              <w:t>Прогнозні дані, по роках</w:t>
            </w:r>
          </w:p>
        </w:tc>
      </w:tr>
      <w:tr w:rsidR="002D76A6" w:rsidRPr="00F630CE" w:rsidTr="00F630CE">
        <w:trPr>
          <w:trHeight w:val="459"/>
        </w:trPr>
        <w:tc>
          <w:tcPr>
            <w:tcW w:w="508" w:type="dxa"/>
            <w:vMerge/>
            <w:vAlign w:val="center"/>
          </w:tcPr>
          <w:p w:rsidR="002D76A6" w:rsidRPr="00F630CE" w:rsidRDefault="002D76A6" w:rsidP="00026B46">
            <w:pPr>
              <w:jc w:val="center"/>
              <w:rPr>
                <w:sz w:val="21"/>
                <w:szCs w:val="21"/>
              </w:rPr>
            </w:pPr>
          </w:p>
        </w:tc>
        <w:tc>
          <w:tcPr>
            <w:tcW w:w="2729" w:type="dxa"/>
            <w:vMerge/>
            <w:vAlign w:val="center"/>
          </w:tcPr>
          <w:p w:rsidR="002D76A6" w:rsidRPr="00F630CE" w:rsidRDefault="002D76A6" w:rsidP="00026B46">
            <w:pPr>
              <w:jc w:val="center"/>
              <w:rPr>
                <w:sz w:val="21"/>
                <w:szCs w:val="21"/>
              </w:rPr>
            </w:pPr>
          </w:p>
        </w:tc>
        <w:tc>
          <w:tcPr>
            <w:tcW w:w="1007" w:type="dxa"/>
            <w:vMerge/>
            <w:vAlign w:val="center"/>
          </w:tcPr>
          <w:p w:rsidR="002D76A6" w:rsidRPr="00F630CE" w:rsidRDefault="002D76A6" w:rsidP="00026B46">
            <w:pPr>
              <w:jc w:val="center"/>
              <w:rPr>
                <w:sz w:val="21"/>
                <w:szCs w:val="21"/>
              </w:rPr>
            </w:pPr>
          </w:p>
        </w:tc>
        <w:tc>
          <w:tcPr>
            <w:tcW w:w="1049" w:type="dxa"/>
            <w:vMerge/>
            <w:vAlign w:val="center"/>
          </w:tcPr>
          <w:p w:rsidR="002D76A6" w:rsidRPr="00F630CE" w:rsidRDefault="002D76A6" w:rsidP="00026B46">
            <w:pPr>
              <w:jc w:val="center"/>
              <w:rPr>
                <w:sz w:val="21"/>
                <w:szCs w:val="21"/>
              </w:rPr>
            </w:pPr>
          </w:p>
        </w:tc>
        <w:tc>
          <w:tcPr>
            <w:tcW w:w="1081" w:type="dxa"/>
            <w:vAlign w:val="center"/>
          </w:tcPr>
          <w:p w:rsidR="002D76A6" w:rsidRPr="00F630CE" w:rsidRDefault="002D76A6" w:rsidP="00026B46">
            <w:pPr>
              <w:jc w:val="center"/>
              <w:rPr>
                <w:sz w:val="21"/>
                <w:szCs w:val="21"/>
              </w:rPr>
            </w:pPr>
            <w:r w:rsidRPr="00F630CE">
              <w:rPr>
                <w:sz w:val="21"/>
                <w:szCs w:val="21"/>
              </w:rPr>
              <w:t>2025 рік</w:t>
            </w:r>
          </w:p>
        </w:tc>
        <w:tc>
          <w:tcPr>
            <w:tcW w:w="1111" w:type="dxa"/>
            <w:vAlign w:val="center"/>
          </w:tcPr>
          <w:p w:rsidR="002D76A6" w:rsidRPr="00F630CE" w:rsidRDefault="002D76A6" w:rsidP="00026B46">
            <w:pPr>
              <w:jc w:val="center"/>
              <w:rPr>
                <w:sz w:val="21"/>
                <w:szCs w:val="21"/>
              </w:rPr>
            </w:pPr>
            <w:r w:rsidRPr="00F630CE">
              <w:rPr>
                <w:sz w:val="21"/>
                <w:szCs w:val="21"/>
              </w:rPr>
              <w:t>2026 рік</w:t>
            </w:r>
          </w:p>
        </w:tc>
        <w:tc>
          <w:tcPr>
            <w:tcW w:w="1110" w:type="dxa"/>
            <w:vAlign w:val="center"/>
          </w:tcPr>
          <w:p w:rsidR="002D76A6" w:rsidRPr="00F630CE" w:rsidRDefault="002D76A6" w:rsidP="00026B46">
            <w:pPr>
              <w:jc w:val="center"/>
              <w:rPr>
                <w:sz w:val="21"/>
                <w:szCs w:val="21"/>
              </w:rPr>
            </w:pPr>
            <w:r w:rsidRPr="00F630CE">
              <w:rPr>
                <w:sz w:val="21"/>
                <w:szCs w:val="21"/>
              </w:rPr>
              <w:t>2027 рік</w:t>
            </w:r>
          </w:p>
        </w:tc>
        <w:tc>
          <w:tcPr>
            <w:tcW w:w="1112" w:type="dxa"/>
            <w:vAlign w:val="center"/>
          </w:tcPr>
          <w:p w:rsidR="002D76A6" w:rsidRPr="00F630CE" w:rsidRDefault="002D76A6" w:rsidP="00026B46">
            <w:pPr>
              <w:jc w:val="center"/>
              <w:rPr>
                <w:sz w:val="21"/>
                <w:szCs w:val="21"/>
              </w:rPr>
            </w:pPr>
            <w:r w:rsidRPr="00F630CE">
              <w:rPr>
                <w:sz w:val="21"/>
                <w:szCs w:val="21"/>
              </w:rPr>
              <w:t>2028 рік</w:t>
            </w:r>
          </w:p>
        </w:tc>
        <w:tc>
          <w:tcPr>
            <w:tcW w:w="1067" w:type="dxa"/>
            <w:vAlign w:val="center"/>
          </w:tcPr>
          <w:p w:rsidR="002D76A6" w:rsidRPr="00F630CE" w:rsidRDefault="002D76A6" w:rsidP="00026B46">
            <w:pPr>
              <w:jc w:val="center"/>
              <w:rPr>
                <w:sz w:val="21"/>
                <w:szCs w:val="21"/>
              </w:rPr>
            </w:pPr>
            <w:r w:rsidRPr="00F630CE">
              <w:rPr>
                <w:sz w:val="21"/>
                <w:szCs w:val="21"/>
              </w:rPr>
              <w:t>2029 рік</w:t>
            </w:r>
          </w:p>
        </w:tc>
      </w:tr>
      <w:tr w:rsidR="002D76A6" w:rsidRPr="00F630CE" w:rsidTr="00F630CE">
        <w:trPr>
          <w:trHeight w:val="274"/>
        </w:trPr>
        <w:tc>
          <w:tcPr>
            <w:tcW w:w="508" w:type="dxa"/>
            <w:vAlign w:val="center"/>
          </w:tcPr>
          <w:p w:rsidR="002D76A6" w:rsidRPr="00F630CE" w:rsidRDefault="002D76A6" w:rsidP="00026B46">
            <w:pPr>
              <w:jc w:val="center"/>
              <w:rPr>
                <w:sz w:val="21"/>
                <w:szCs w:val="21"/>
              </w:rPr>
            </w:pPr>
            <w:r w:rsidRPr="00F630CE">
              <w:rPr>
                <w:i/>
                <w:sz w:val="21"/>
                <w:szCs w:val="21"/>
              </w:rPr>
              <w:t>1</w:t>
            </w:r>
          </w:p>
        </w:tc>
        <w:tc>
          <w:tcPr>
            <w:tcW w:w="2729" w:type="dxa"/>
            <w:vAlign w:val="center"/>
          </w:tcPr>
          <w:p w:rsidR="002D76A6" w:rsidRPr="00F630CE" w:rsidRDefault="002D76A6" w:rsidP="00026B46">
            <w:pPr>
              <w:jc w:val="center"/>
              <w:rPr>
                <w:sz w:val="21"/>
                <w:szCs w:val="21"/>
              </w:rPr>
            </w:pPr>
            <w:r w:rsidRPr="00F630CE">
              <w:rPr>
                <w:i/>
                <w:sz w:val="21"/>
                <w:szCs w:val="21"/>
              </w:rPr>
              <w:t>2</w:t>
            </w:r>
          </w:p>
        </w:tc>
        <w:tc>
          <w:tcPr>
            <w:tcW w:w="1007" w:type="dxa"/>
            <w:vAlign w:val="center"/>
          </w:tcPr>
          <w:p w:rsidR="002D76A6" w:rsidRPr="00F630CE" w:rsidRDefault="002D76A6" w:rsidP="00026B46">
            <w:pPr>
              <w:jc w:val="center"/>
              <w:rPr>
                <w:sz w:val="21"/>
                <w:szCs w:val="21"/>
              </w:rPr>
            </w:pPr>
            <w:r w:rsidRPr="00F630CE">
              <w:rPr>
                <w:i/>
                <w:sz w:val="21"/>
                <w:szCs w:val="21"/>
              </w:rPr>
              <w:t>3</w:t>
            </w:r>
          </w:p>
        </w:tc>
        <w:tc>
          <w:tcPr>
            <w:tcW w:w="1049" w:type="dxa"/>
            <w:vAlign w:val="center"/>
          </w:tcPr>
          <w:p w:rsidR="002D76A6" w:rsidRPr="00F630CE" w:rsidRDefault="002D76A6" w:rsidP="00026B46">
            <w:pPr>
              <w:jc w:val="center"/>
              <w:rPr>
                <w:sz w:val="21"/>
                <w:szCs w:val="21"/>
              </w:rPr>
            </w:pPr>
            <w:r w:rsidRPr="00F630CE">
              <w:rPr>
                <w:i/>
                <w:sz w:val="21"/>
                <w:szCs w:val="21"/>
              </w:rPr>
              <w:t>4</w:t>
            </w:r>
          </w:p>
        </w:tc>
        <w:tc>
          <w:tcPr>
            <w:tcW w:w="1081" w:type="dxa"/>
            <w:vAlign w:val="center"/>
          </w:tcPr>
          <w:p w:rsidR="002D76A6" w:rsidRPr="00F630CE" w:rsidRDefault="002D76A6" w:rsidP="00026B46">
            <w:pPr>
              <w:jc w:val="center"/>
              <w:rPr>
                <w:sz w:val="21"/>
                <w:szCs w:val="21"/>
              </w:rPr>
            </w:pPr>
            <w:r w:rsidRPr="00F630CE">
              <w:rPr>
                <w:i/>
                <w:sz w:val="21"/>
                <w:szCs w:val="21"/>
              </w:rPr>
              <w:t>5</w:t>
            </w:r>
          </w:p>
        </w:tc>
        <w:tc>
          <w:tcPr>
            <w:tcW w:w="1111" w:type="dxa"/>
            <w:vAlign w:val="center"/>
          </w:tcPr>
          <w:p w:rsidR="002D76A6" w:rsidRPr="00F630CE" w:rsidRDefault="002D76A6" w:rsidP="00026B46">
            <w:pPr>
              <w:jc w:val="center"/>
              <w:rPr>
                <w:sz w:val="21"/>
                <w:szCs w:val="21"/>
              </w:rPr>
            </w:pPr>
            <w:r w:rsidRPr="00F630CE">
              <w:rPr>
                <w:i/>
                <w:sz w:val="21"/>
                <w:szCs w:val="21"/>
              </w:rPr>
              <w:t>6</w:t>
            </w:r>
          </w:p>
        </w:tc>
        <w:tc>
          <w:tcPr>
            <w:tcW w:w="1110" w:type="dxa"/>
            <w:vAlign w:val="center"/>
          </w:tcPr>
          <w:p w:rsidR="002D76A6" w:rsidRPr="00F630CE" w:rsidRDefault="002D76A6" w:rsidP="00026B46">
            <w:pPr>
              <w:jc w:val="center"/>
              <w:rPr>
                <w:sz w:val="21"/>
                <w:szCs w:val="21"/>
              </w:rPr>
            </w:pPr>
            <w:r w:rsidRPr="00F630CE">
              <w:rPr>
                <w:i/>
                <w:sz w:val="21"/>
                <w:szCs w:val="21"/>
              </w:rPr>
              <w:t>7</w:t>
            </w:r>
          </w:p>
        </w:tc>
        <w:tc>
          <w:tcPr>
            <w:tcW w:w="1112" w:type="dxa"/>
            <w:vAlign w:val="center"/>
          </w:tcPr>
          <w:p w:rsidR="002D76A6" w:rsidRPr="00F630CE" w:rsidRDefault="002D76A6" w:rsidP="00026B46">
            <w:pPr>
              <w:jc w:val="center"/>
              <w:rPr>
                <w:i/>
                <w:sz w:val="21"/>
                <w:szCs w:val="21"/>
              </w:rPr>
            </w:pPr>
            <w:r w:rsidRPr="00F630CE">
              <w:rPr>
                <w:i/>
                <w:sz w:val="21"/>
                <w:szCs w:val="21"/>
              </w:rPr>
              <w:t>8</w:t>
            </w:r>
          </w:p>
        </w:tc>
        <w:tc>
          <w:tcPr>
            <w:tcW w:w="1067" w:type="dxa"/>
            <w:vAlign w:val="center"/>
          </w:tcPr>
          <w:p w:rsidR="002D76A6" w:rsidRPr="00F630CE" w:rsidRDefault="002D76A6" w:rsidP="00026B46">
            <w:pPr>
              <w:jc w:val="center"/>
              <w:rPr>
                <w:i/>
                <w:sz w:val="21"/>
                <w:szCs w:val="21"/>
              </w:rPr>
            </w:pPr>
            <w:r w:rsidRPr="00F630CE">
              <w:rPr>
                <w:i/>
                <w:sz w:val="21"/>
                <w:szCs w:val="21"/>
              </w:rPr>
              <w:t>9</w:t>
            </w:r>
          </w:p>
        </w:tc>
      </w:tr>
      <w:tr w:rsidR="002D76A6" w:rsidRPr="00F630CE" w:rsidTr="00026B46">
        <w:trPr>
          <w:trHeight w:val="465"/>
        </w:trPr>
        <w:tc>
          <w:tcPr>
            <w:tcW w:w="10774" w:type="dxa"/>
            <w:gridSpan w:val="9"/>
          </w:tcPr>
          <w:p w:rsidR="002D76A6" w:rsidRPr="00F630CE" w:rsidRDefault="002D76A6" w:rsidP="00026B46">
            <w:pPr>
              <w:pStyle w:val="1a"/>
              <w:ind w:left="0"/>
              <w:jc w:val="center"/>
              <w:rPr>
                <w:sz w:val="21"/>
                <w:szCs w:val="21"/>
                <w:lang w:val="uk-UA"/>
              </w:rPr>
            </w:pPr>
            <w:r w:rsidRPr="00F630CE">
              <w:rPr>
                <w:sz w:val="21"/>
                <w:szCs w:val="21"/>
                <w:lang w:val="uk-UA"/>
              </w:rPr>
              <w:t xml:space="preserve">Пріоритетний напрям 2. </w:t>
            </w:r>
          </w:p>
          <w:p w:rsidR="002D76A6" w:rsidRPr="00F630CE" w:rsidRDefault="002D76A6" w:rsidP="00026B46">
            <w:pPr>
              <w:pStyle w:val="1a"/>
              <w:ind w:left="0"/>
              <w:jc w:val="center"/>
              <w:rPr>
                <w:sz w:val="21"/>
                <w:szCs w:val="21"/>
                <w:lang w:val="uk-UA"/>
              </w:rPr>
            </w:pPr>
            <w:r w:rsidRPr="00F630CE">
              <w:rPr>
                <w:sz w:val="21"/>
                <w:szCs w:val="21"/>
                <w:lang w:val="uk-UA"/>
              </w:rPr>
              <w:t>Розвиток територій загального користування ВМТГ</w:t>
            </w:r>
          </w:p>
        </w:tc>
      </w:tr>
      <w:tr w:rsidR="002D76A6" w:rsidRPr="00F630CE" w:rsidTr="00F630CE">
        <w:trPr>
          <w:trHeight w:val="614"/>
        </w:trPr>
        <w:tc>
          <w:tcPr>
            <w:tcW w:w="508" w:type="dxa"/>
            <w:vAlign w:val="center"/>
          </w:tcPr>
          <w:p w:rsidR="002D76A6" w:rsidRPr="00F630CE" w:rsidRDefault="002D76A6" w:rsidP="00026B46">
            <w:pPr>
              <w:jc w:val="center"/>
              <w:rPr>
                <w:sz w:val="21"/>
                <w:szCs w:val="21"/>
              </w:rPr>
            </w:pPr>
            <w:r w:rsidRPr="00F630CE">
              <w:rPr>
                <w:sz w:val="21"/>
                <w:szCs w:val="21"/>
              </w:rPr>
              <w:t>2.1</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доріг, перехресть та тротуарів, на яких планується капітальний ремонт</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19</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2" w:type="dxa"/>
            <w:vAlign w:val="center"/>
          </w:tcPr>
          <w:p w:rsidR="002D76A6" w:rsidRPr="00F630CE" w:rsidRDefault="002D76A6" w:rsidP="00026B46">
            <w:pPr>
              <w:jc w:val="center"/>
              <w:rPr>
                <w:sz w:val="21"/>
                <w:szCs w:val="21"/>
              </w:rPr>
            </w:pPr>
            <w:r w:rsidRPr="00F630CE">
              <w:rPr>
                <w:sz w:val="21"/>
                <w:szCs w:val="21"/>
              </w:rPr>
              <w:t>2</w:t>
            </w:r>
          </w:p>
        </w:tc>
        <w:tc>
          <w:tcPr>
            <w:tcW w:w="1067" w:type="dxa"/>
            <w:vAlign w:val="center"/>
          </w:tcPr>
          <w:p w:rsidR="002D76A6" w:rsidRPr="00F630CE" w:rsidRDefault="002D76A6" w:rsidP="00026B46">
            <w:pPr>
              <w:jc w:val="center"/>
              <w:rPr>
                <w:sz w:val="21"/>
                <w:szCs w:val="21"/>
              </w:rPr>
            </w:pPr>
            <w:r w:rsidRPr="00F630CE">
              <w:rPr>
                <w:sz w:val="21"/>
                <w:szCs w:val="21"/>
              </w:rPr>
              <w:t>2</w:t>
            </w:r>
          </w:p>
        </w:tc>
      </w:tr>
      <w:tr w:rsidR="002D76A6" w:rsidRPr="00F630CE" w:rsidTr="00F630CE">
        <w:trPr>
          <w:trHeight w:val="566"/>
        </w:trPr>
        <w:tc>
          <w:tcPr>
            <w:tcW w:w="508" w:type="dxa"/>
            <w:vAlign w:val="center"/>
          </w:tcPr>
          <w:p w:rsidR="002D76A6" w:rsidRPr="00F630CE" w:rsidRDefault="002D76A6" w:rsidP="00026B46">
            <w:pPr>
              <w:jc w:val="center"/>
              <w:rPr>
                <w:sz w:val="21"/>
                <w:szCs w:val="21"/>
              </w:rPr>
            </w:pPr>
            <w:r w:rsidRPr="00F630CE">
              <w:rPr>
                <w:sz w:val="21"/>
                <w:szCs w:val="21"/>
              </w:rPr>
              <w:t>2.2</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доріг приватного сектору, на яких планується капітальний ремонт</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24</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20</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20</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20</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20</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20</w:t>
            </w:r>
          </w:p>
        </w:tc>
      </w:tr>
      <w:tr w:rsidR="002D76A6" w:rsidRPr="00F630CE" w:rsidTr="00F630CE">
        <w:trPr>
          <w:trHeight w:val="546"/>
        </w:trPr>
        <w:tc>
          <w:tcPr>
            <w:tcW w:w="508" w:type="dxa"/>
            <w:vAlign w:val="center"/>
          </w:tcPr>
          <w:p w:rsidR="002D76A6" w:rsidRPr="00F630CE" w:rsidRDefault="002D76A6" w:rsidP="00026B46">
            <w:pPr>
              <w:jc w:val="center"/>
              <w:rPr>
                <w:sz w:val="21"/>
                <w:szCs w:val="21"/>
              </w:rPr>
            </w:pPr>
            <w:r w:rsidRPr="00F630CE">
              <w:rPr>
                <w:sz w:val="21"/>
                <w:szCs w:val="21"/>
              </w:rPr>
              <w:t>2.3</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доріг, які планується побудувати (реконструювати)</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6</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2</w:t>
            </w:r>
          </w:p>
        </w:tc>
      </w:tr>
      <w:tr w:rsidR="002D76A6" w:rsidRPr="00F630CE" w:rsidTr="00F630CE">
        <w:trPr>
          <w:trHeight w:val="702"/>
        </w:trPr>
        <w:tc>
          <w:tcPr>
            <w:tcW w:w="508" w:type="dxa"/>
            <w:vAlign w:val="center"/>
          </w:tcPr>
          <w:p w:rsidR="002D76A6" w:rsidRPr="00F630CE" w:rsidRDefault="002D76A6" w:rsidP="00026B46">
            <w:pPr>
              <w:jc w:val="center"/>
              <w:rPr>
                <w:sz w:val="21"/>
                <w:szCs w:val="21"/>
              </w:rPr>
            </w:pPr>
            <w:r w:rsidRPr="00F630CE">
              <w:rPr>
                <w:sz w:val="21"/>
                <w:szCs w:val="21"/>
              </w:rPr>
              <w:t>2.4</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 xml:space="preserve">Кількість зупинок громадського транспорту, на яких планується капітальний ремонт </w:t>
            </w:r>
          </w:p>
          <w:p w:rsidR="002D76A6" w:rsidRPr="00F630CE" w:rsidRDefault="002D76A6" w:rsidP="00026B46">
            <w:pPr>
              <w:ind w:left="130"/>
              <w:rPr>
                <w:sz w:val="21"/>
                <w:szCs w:val="21"/>
              </w:rPr>
            </w:pPr>
            <w:r w:rsidRPr="00F630CE">
              <w:rPr>
                <w:sz w:val="21"/>
                <w:szCs w:val="21"/>
              </w:rPr>
              <w:t>(будівництво, реконструкція)</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14</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10</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10</w:t>
            </w:r>
          </w:p>
        </w:tc>
      </w:tr>
      <w:tr w:rsidR="002D76A6" w:rsidRPr="00F630CE" w:rsidTr="00F630CE">
        <w:trPr>
          <w:trHeight w:val="554"/>
        </w:trPr>
        <w:tc>
          <w:tcPr>
            <w:tcW w:w="508" w:type="dxa"/>
            <w:vAlign w:val="center"/>
          </w:tcPr>
          <w:p w:rsidR="002D76A6" w:rsidRPr="00F630CE" w:rsidRDefault="002D76A6" w:rsidP="00026B46">
            <w:pPr>
              <w:jc w:val="center"/>
              <w:rPr>
                <w:sz w:val="21"/>
                <w:szCs w:val="21"/>
              </w:rPr>
            </w:pPr>
            <w:r w:rsidRPr="00F630CE">
              <w:rPr>
                <w:sz w:val="21"/>
                <w:szCs w:val="21"/>
              </w:rPr>
              <w:t>2.5</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 xml:space="preserve">Кількість об’єктів капітального ремонту зливової каналізації </w:t>
            </w:r>
          </w:p>
          <w:p w:rsidR="002D76A6" w:rsidRPr="00F630CE" w:rsidRDefault="002D76A6" w:rsidP="00026B46">
            <w:pPr>
              <w:ind w:left="130"/>
              <w:rPr>
                <w:sz w:val="21"/>
                <w:szCs w:val="21"/>
              </w:rPr>
            </w:pPr>
            <w:r w:rsidRPr="00F630CE">
              <w:rPr>
                <w:sz w:val="21"/>
                <w:szCs w:val="21"/>
              </w:rPr>
              <w:t>(будівництво, реконструкція)</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2</w:t>
            </w:r>
          </w:p>
        </w:tc>
      </w:tr>
      <w:tr w:rsidR="002D76A6" w:rsidRPr="00F630CE" w:rsidTr="00F630CE">
        <w:trPr>
          <w:trHeight w:val="1091"/>
        </w:trPr>
        <w:tc>
          <w:tcPr>
            <w:tcW w:w="508" w:type="dxa"/>
            <w:vAlign w:val="center"/>
          </w:tcPr>
          <w:p w:rsidR="002D76A6" w:rsidRPr="00F630CE" w:rsidRDefault="002D76A6" w:rsidP="00026B46">
            <w:pPr>
              <w:jc w:val="center"/>
              <w:rPr>
                <w:sz w:val="21"/>
                <w:szCs w:val="21"/>
              </w:rPr>
            </w:pPr>
            <w:r w:rsidRPr="00F630CE">
              <w:rPr>
                <w:sz w:val="21"/>
                <w:szCs w:val="21"/>
              </w:rPr>
              <w:t>2.6</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колодязів питної води, на яких планується капітальний ремонт</w:t>
            </w:r>
          </w:p>
          <w:p w:rsidR="002D76A6" w:rsidRPr="00F630CE" w:rsidRDefault="002D76A6" w:rsidP="00026B46">
            <w:pPr>
              <w:ind w:left="130"/>
              <w:rPr>
                <w:sz w:val="21"/>
                <w:szCs w:val="21"/>
              </w:rPr>
            </w:pPr>
            <w:r w:rsidRPr="00F630CE">
              <w:rPr>
                <w:sz w:val="21"/>
                <w:szCs w:val="21"/>
              </w:rPr>
              <w:t>(будівництво)</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8</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8</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8</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8</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8</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8</w:t>
            </w:r>
          </w:p>
        </w:tc>
      </w:tr>
      <w:tr w:rsidR="002D76A6" w:rsidRPr="00F630CE" w:rsidTr="00F630CE">
        <w:trPr>
          <w:trHeight w:val="1247"/>
        </w:trPr>
        <w:tc>
          <w:tcPr>
            <w:tcW w:w="508" w:type="dxa"/>
            <w:vAlign w:val="center"/>
          </w:tcPr>
          <w:p w:rsidR="002D76A6" w:rsidRPr="00F630CE" w:rsidRDefault="002D76A6" w:rsidP="00026B46">
            <w:pPr>
              <w:jc w:val="center"/>
              <w:rPr>
                <w:sz w:val="21"/>
                <w:szCs w:val="21"/>
              </w:rPr>
            </w:pPr>
            <w:r w:rsidRPr="00F630CE">
              <w:rPr>
                <w:sz w:val="21"/>
                <w:szCs w:val="21"/>
              </w:rPr>
              <w:t>2.7</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парків, площ та скверів, на яких планується капітальний ремонт (будівництво, реконструкція)</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w:t>
            </w:r>
          </w:p>
        </w:tc>
      </w:tr>
      <w:tr w:rsidR="002D76A6" w:rsidRPr="00F630CE" w:rsidTr="00F630CE">
        <w:trPr>
          <w:trHeight w:val="1576"/>
        </w:trPr>
        <w:tc>
          <w:tcPr>
            <w:tcW w:w="508" w:type="dxa"/>
            <w:vAlign w:val="center"/>
          </w:tcPr>
          <w:p w:rsidR="002D76A6" w:rsidRPr="00F630CE" w:rsidRDefault="002D76A6" w:rsidP="00026B46">
            <w:pPr>
              <w:jc w:val="center"/>
              <w:rPr>
                <w:sz w:val="21"/>
                <w:szCs w:val="21"/>
              </w:rPr>
            </w:pPr>
            <w:r w:rsidRPr="00F630CE">
              <w:rPr>
                <w:sz w:val="21"/>
                <w:szCs w:val="21"/>
              </w:rPr>
              <w:t>2.8</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паркувальних зон та паркувальних майданчиків, на яких планується капітальний ремонт (будівництво, реконструкція)</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2</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2</w:t>
            </w:r>
          </w:p>
        </w:tc>
      </w:tr>
      <w:tr w:rsidR="002D76A6" w:rsidRPr="00F630CE" w:rsidTr="00F630CE">
        <w:trPr>
          <w:trHeight w:val="534"/>
        </w:trPr>
        <w:tc>
          <w:tcPr>
            <w:tcW w:w="508" w:type="dxa"/>
            <w:vAlign w:val="center"/>
          </w:tcPr>
          <w:p w:rsidR="002D76A6" w:rsidRPr="00F630CE" w:rsidRDefault="002D76A6" w:rsidP="00026B46">
            <w:pPr>
              <w:jc w:val="center"/>
              <w:rPr>
                <w:sz w:val="21"/>
                <w:szCs w:val="21"/>
              </w:rPr>
            </w:pPr>
            <w:r w:rsidRPr="00F630CE">
              <w:rPr>
                <w:sz w:val="21"/>
                <w:szCs w:val="21"/>
              </w:rPr>
              <w:t>2.9</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кладовищ, які планується побудувати</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w:t>
            </w:r>
          </w:p>
        </w:tc>
      </w:tr>
      <w:tr w:rsidR="002D76A6" w:rsidRPr="00F630CE" w:rsidTr="00F630CE">
        <w:trPr>
          <w:trHeight w:val="1023"/>
        </w:trPr>
        <w:tc>
          <w:tcPr>
            <w:tcW w:w="508" w:type="dxa"/>
            <w:vAlign w:val="center"/>
          </w:tcPr>
          <w:p w:rsidR="002D76A6" w:rsidRPr="00F630CE" w:rsidRDefault="002D76A6" w:rsidP="00026B46">
            <w:pPr>
              <w:jc w:val="center"/>
              <w:rPr>
                <w:sz w:val="21"/>
                <w:szCs w:val="21"/>
              </w:rPr>
            </w:pPr>
            <w:r w:rsidRPr="00F630CE">
              <w:rPr>
                <w:sz w:val="21"/>
                <w:szCs w:val="21"/>
              </w:rPr>
              <w:t>2.10</w:t>
            </w:r>
          </w:p>
        </w:tc>
        <w:tc>
          <w:tcPr>
            <w:tcW w:w="2729" w:type="dxa"/>
            <w:shd w:val="clear" w:color="auto" w:fill="auto"/>
            <w:vAlign w:val="center"/>
          </w:tcPr>
          <w:p w:rsidR="002D76A6" w:rsidRPr="00F630CE" w:rsidRDefault="002D76A6" w:rsidP="00026B46">
            <w:pPr>
              <w:ind w:left="130"/>
              <w:rPr>
                <w:sz w:val="21"/>
                <w:szCs w:val="21"/>
              </w:rPr>
            </w:pPr>
            <w:r w:rsidRPr="00F630CE">
              <w:rPr>
                <w:sz w:val="21"/>
                <w:szCs w:val="21"/>
              </w:rPr>
              <w:t>Кількість комплексів по знешкодженню побутових відходів, які планується побудувати</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081"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1"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0"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112" w:type="dxa"/>
            <w:shd w:val="clear" w:color="auto" w:fill="auto"/>
            <w:vAlign w:val="center"/>
          </w:tcPr>
          <w:p w:rsidR="002D76A6" w:rsidRPr="00F630CE" w:rsidRDefault="002D76A6" w:rsidP="00026B46">
            <w:pPr>
              <w:jc w:val="center"/>
              <w:rPr>
                <w:sz w:val="21"/>
                <w:szCs w:val="21"/>
              </w:rPr>
            </w:pPr>
            <w:r w:rsidRPr="00F630CE">
              <w:rPr>
                <w:sz w:val="21"/>
                <w:szCs w:val="21"/>
              </w:rPr>
              <w:t>1</w:t>
            </w:r>
          </w:p>
        </w:tc>
        <w:tc>
          <w:tcPr>
            <w:tcW w:w="1067" w:type="dxa"/>
            <w:shd w:val="clear" w:color="auto" w:fill="auto"/>
            <w:vAlign w:val="center"/>
          </w:tcPr>
          <w:p w:rsidR="002D76A6" w:rsidRPr="00F630CE" w:rsidRDefault="002D76A6" w:rsidP="00026B46">
            <w:pPr>
              <w:jc w:val="center"/>
              <w:rPr>
                <w:sz w:val="21"/>
                <w:szCs w:val="21"/>
              </w:rPr>
            </w:pPr>
            <w:r w:rsidRPr="00F630CE">
              <w:rPr>
                <w:sz w:val="21"/>
                <w:szCs w:val="21"/>
              </w:rPr>
              <w:t>1</w:t>
            </w:r>
          </w:p>
        </w:tc>
      </w:tr>
      <w:tr w:rsidR="002D76A6" w:rsidRPr="00F630CE" w:rsidTr="00026B46">
        <w:trPr>
          <w:trHeight w:val="523"/>
        </w:trPr>
        <w:tc>
          <w:tcPr>
            <w:tcW w:w="10774" w:type="dxa"/>
            <w:gridSpan w:val="9"/>
          </w:tcPr>
          <w:p w:rsidR="002D76A6" w:rsidRPr="00F630CE" w:rsidRDefault="002D76A6" w:rsidP="00026B46">
            <w:pPr>
              <w:pStyle w:val="1a"/>
              <w:ind w:left="0"/>
              <w:jc w:val="center"/>
              <w:rPr>
                <w:sz w:val="21"/>
                <w:szCs w:val="21"/>
                <w:lang w:val="uk-UA"/>
              </w:rPr>
            </w:pPr>
            <w:r w:rsidRPr="00F630CE">
              <w:rPr>
                <w:sz w:val="21"/>
                <w:szCs w:val="21"/>
                <w:lang w:val="uk-UA"/>
              </w:rPr>
              <w:t>Пріоритетний напрям 3.</w:t>
            </w:r>
          </w:p>
          <w:p w:rsidR="002D76A6" w:rsidRPr="00F630CE" w:rsidRDefault="002D76A6" w:rsidP="00026B46">
            <w:pPr>
              <w:pStyle w:val="1a"/>
              <w:ind w:left="0"/>
              <w:jc w:val="center"/>
              <w:rPr>
                <w:sz w:val="21"/>
                <w:szCs w:val="21"/>
                <w:lang w:val="uk-UA"/>
              </w:rPr>
            </w:pPr>
            <w:r w:rsidRPr="00F630CE">
              <w:rPr>
                <w:sz w:val="21"/>
                <w:szCs w:val="21"/>
                <w:lang w:val="uk-UA"/>
              </w:rPr>
              <w:t>Організація забезпечення охорони та рятування життя людей на водних об’єктах ВМТГ</w:t>
            </w:r>
          </w:p>
        </w:tc>
      </w:tr>
      <w:tr w:rsidR="002D76A6" w:rsidRPr="00F630CE" w:rsidTr="00F630CE">
        <w:trPr>
          <w:trHeight w:val="381"/>
        </w:trPr>
        <w:tc>
          <w:tcPr>
            <w:tcW w:w="508" w:type="dxa"/>
            <w:vAlign w:val="center"/>
          </w:tcPr>
          <w:p w:rsidR="002D76A6" w:rsidRPr="00F630CE" w:rsidRDefault="002D76A6" w:rsidP="00026B46">
            <w:pPr>
              <w:jc w:val="center"/>
              <w:rPr>
                <w:sz w:val="21"/>
                <w:szCs w:val="21"/>
              </w:rPr>
            </w:pPr>
            <w:r w:rsidRPr="00F630CE">
              <w:rPr>
                <w:sz w:val="21"/>
                <w:szCs w:val="21"/>
              </w:rPr>
              <w:t>3.1</w:t>
            </w:r>
          </w:p>
        </w:tc>
        <w:tc>
          <w:tcPr>
            <w:tcW w:w="2729" w:type="dxa"/>
            <w:shd w:val="clear" w:color="auto" w:fill="auto"/>
            <w:vAlign w:val="center"/>
          </w:tcPr>
          <w:p w:rsidR="002D76A6" w:rsidRPr="00F630CE" w:rsidRDefault="002D76A6" w:rsidP="00026B46">
            <w:pPr>
              <w:ind w:left="131"/>
              <w:rPr>
                <w:sz w:val="21"/>
                <w:szCs w:val="21"/>
              </w:rPr>
            </w:pPr>
            <w:r w:rsidRPr="00F630CE">
              <w:rPr>
                <w:sz w:val="21"/>
                <w:szCs w:val="21"/>
              </w:rPr>
              <w:t>Врятовано людей на території ВМТГ</w:t>
            </w:r>
          </w:p>
        </w:tc>
        <w:tc>
          <w:tcPr>
            <w:tcW w:w="1007" w:type="dxa"/>
            <w:shd w:val="clear" w:color="auto" w:fill="auto"/>
            <w:vAlign w:val="center"/>
          </w:tcPr>
          <w:p w:rsidR="002D76A6" w:rsidRPr="00F630CE" w:rsidRDefault="002D76A6" w:rsidP="00026B46">
            <w:pPr>
              <w:jc w:val="center"/>
              <w:rPr>
                <w:sz w:val="21"/>
                <w:szCs w:val="21"/>
              </w:rPr>
            </w:pPr>
            <w:r w:rsidRPr="00F630CE">
              <w:rPr>
                <w:sz w:val="21"/>
                <w:szCs w:val="21"/>
              </w:rPr>
              <w:t>осіб</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5</w:t>
            </w:r>
          </w:p>
        </w:tc>
        <w:tc>
          <w:tcPr>
            <w:tcW w:w="1081" w:type="dxa"/>
            <w:vAlign w:val="center"/>
          </w:tcPr>
          <w:p w:rsidR="002D76A6" w:rsidRPr="00F630CE" w:rsidRDefault="002D76A6" w:rsidP="00026B46">
            <w:pPr>
              <w:jc w:val="center"/>
              <w:rPr>
                <w:sz w:val="21"/>
                <w:szCs w:val="21"/>
              </w:rPr>
            </w:pPr>
            <w:r w:rsidRPr="00F630CE">
              <w:rPr>
                <w:sz w:val="21"/>
                <w:szCs w:val="21"/>
              </w:rPr>
              <w:t>5</w:t>
            </w:r>
          </w:p>
        </w:tc>
        <w:tc>
          <w:tcPr>
            <w:tcW w:w="1111" w:type="dxa"/>
            <w:vAlign w:val="center"/>
          </w:tcPr>
          <w:p w:rsidR="002D76A6" w:rsidRPr="00F630CE" w:rsidRDefault="002D76A6" w:rsidP="00026B46">
            <w:pPr>
              <w:jc w:val="center"/>
              <w:rPr>
                <w:sz w:val="21"/>
                <w:szCs w:val="21"/>
              </w:rPr>
            </w:pPr>
            <w:r w:rsidRPr="00F630CE">
              <w:rPr>
                <w:sz w:val="21"/>
                <w:szCs w:val="21"/>
              </w:rPr>
              <w:t>5</w:t>
            </w:r>
          </w:p>
        </w:tc>
        <w:tc>
          <w:tcPr>
            <w:tcW w:w="1110" w:type="dxa"/>
            <w:vAlign w:val="center"/>
          </w:tcPr>
          <w:p w:rsidR="002D76A6" w:rsidRPr="00F630CE" w:rsidRDefault="002D76A6" w:rsidP="00026B46">
            <w:pPr>
              <w:jc w:val="center"/>
              <w:rPr>
                <w:sz w:val="21"/>
                <w:szCs w:val="21"/>
              </w:rPr>
            </w:pPr>
            <w:r w:rsidRPr="00F630CE">
              <w:rPr>
                <w:sz w:val="21"/>
                <w:szCs w:val="21"/>
              </w:rPr>
              <w:t>5</w:t>
            </w:r>
          </w:p>
        </w:tc>
        <w:tc>
          <w:tcPr>
            <w:tcW w:w="1112" w:type="dxa"/>
            <w:vAlign w:val="center"/>
          </w:tcPr>
          <w:p w:rsidR="002D76A6" w:rsidRPr="00F630CE" w:rsidRDefault="002D76A6" w:rsidP="00026B46">
            <w:pPr>
              <w:jc w:val="center"/>
              <w:rPr>
                <w:sz w:val="21"/>
                <w:szCs w:val="21"/>
              </w:rPr>
            </w:pPr>
            <w:r w:rsidRPr="00F630CE">
              <w:rPr>
                <w:sz w:val="21"/>
                <w:szCs w:val="21"/>
              </w:rPr>
              <w:t>5</w:t>
            </w:r>
          </w:p>
        </w:tc>
        <w:tc>
          <w:tcPr>
            <w:tcW w:w="1067" w:type="dxa"/>
            <w:vAlign w:val="center"/>
          </w:tcPr>
          <w:p w:rsidR="002D76A6" w:rsidRPr="00F630CE" w:rsidRDefault="002D76A6" w:rsidP="00026B46">
            <w:pPr>
              <w:jc w:val="center"/>
              <w:rPr>
                <w:sz w:val="21"/>
                <w:szCs w:val="21"/>
              </w:rPr>
            </w:pPr>
            <w:r w:rsidRPr="00F630CE">
              <w:rPr>
                <w:sz w:val="21"/>
                <w:szCs w:val="21"/>
              </w:rPr>
              <w:t>5</w:t>
            </w:r>
          </w:p>
        </w:tc>
      </w:tr>
      <w:tr w:rsidR="002D76A6" w:rsidRPr="00F630CE" w:rsidTr="00F630CE">
        <w:trPr>
          <w:trHeight w:val="570"/>
        </w:trPr>
        <w:tc>
          <w:tcPr>
            <w:tcW w:w="508" w:type="dxa"/>
            <w:vAlign w:val="center"/>
          </w:tcPr>
          <w:p w:rsidR="002D76A6" w:rsidRPr="00F630CE" w:rsidRDefault="002D76A6" w:rsidP="00026B46">
            <w:pPr>
              <w:jc w:val="center"/>
              <w:rPr>
                <w:sz w:val="21"/>
                <w:szCs w:val="21"/>
              </w:rPr>
            </w:pPr>
            <w:r w:rsidRPr="00F630CE">
              <w:rPr>
                <w:sz w:val="21"/>
                <w:szCs w:val="21"/>
              </w:rPr>
              <w:t>3.2</w:t>
            </w:r>
          </w:p>
        </w:tc>
        <w:tc>
          <w:tcPr>
            <w:tcW w:w="2729" w:type="dxa"/>
            <w:shd w:val="clear" w:color="auto" w:fill="auto"/>
            <w:vAlign w:val="center"/>
          </w:tcPr>
          <w:p w:rsidR="002D76A6" w:rsidRPr="00F630CE" w:rsidRDefault="002D76A6" w:rsidP="00026B46">
            <w:pPr>
              <w:ind w:left="131"/>
              <w:rPr>
                <w:i/>
                <w:sz w:val="21"/>
                <w:szCs w:val="21"/>
              </w:rPr>
            </w:pPr>
            <w:r w:rsidRPr="00F630CE">
              <w:rPr>
                <w:sz w:val="21"/>
                <w:szCs w:val="21"/>
              </w:rPr>
              <w:t xml:space="preserve">Кількість заходів щодо попередження </w:t>
            </w:r>
          </w:p>
        </w:tc>
        <w:tc>
          <w:tcPr>
            <w:tcW w:w="1007" w:type="dxa"/>
            <w:shd w:val="clear" w:color="auto" w:fill="auto"/>
            <w:vAlign w:val="center"/>
          </w:tcPr>
          <w:p w:rsidR="002D76A6" w:rsidRPr="00F630CE" w:rsidRDefault="002D76A6" w:rsidP="00026B46">
            <w:pPr>
              <w:jc w:val="center"/>
              <w:rPr>
                <w:i/>
                <w:sz w:val="21"/>
                <w:szCs w:val="21"/>
              </w:rPr>
            </w:pPr>
            <w:r w:rsidRPr="00F630CE">
              <w:rPr>
                <w:sz w:val="21"/>
                <w:szCs w:val="21"/>
              </w:rPr>
              <w:t>шт.</w:t>
            </w:r>
          </w:p>
        </w:tc>
        <w:tc>
          <w:tcPr>
            <w:tcW w:w="1049" w:type="dxa"/>
            <w:shd w:val="clear" w:color="auto" w:fill="auto"/>
            <w:vAlign w:val="center"/>
          </w:tcPr>
          <w:p w:rsidR="002D76A6" w:rsidRPr="00F630CE" w:rsidRDefault="002D76A6" w:rsidP="00026B46">
            <w:pPr>
              <w:jc w:val="center"/>
              <w:rPr>
                <w:i/>
                <w:sz w:val="21"/>
                <w:szCs w:val="21"/>
              </w:rPr>
            </w:pPr>
            <w:r w:rsidRPr="00F630CE">
              <w:rPr>
                <w:sz w:val="21"/>
                <w:szCs w:val="21"/>
              </w:rPr>
              <w:t>30</w:t>
            </w:r>
          </w:p>
        </w:tc>
        <w:tc>
          <w:tcPr>
            <w:tcW w:w="1081" w:type="dxa"/>
            <w:vAlign w:val="center"/>
          </w:tcPr>
          <w:p w:rsidR="002D76A6" w:rsidRPr="00F630CE" w:rsidRDefault="002D76A6" w:rsidP="00026B46">
            <w:pPr>
              <w:jc w:val="center"/>
              <w:rPr>
                <w:i/>
                <w:sz w:val="21"/>
                <w:szCs w:val="21"/>
              </w:rPr>
            </w:pPr>
            <w:r w:rsidRPr="00F630CE">
              <w:rPr>
                <w:sz w:val="21"/>
                <w:szCs w:val="21"/>
              </w:rPr>
              <w:t> 33</w:t>
            </w:r>
          </w:p>
        </w:tc>
        <w:tc>
          <w:tcPr>
            <w:tcW w:w="1111" w:type="dxa"/>
            <w:vAlign w:val="center"/>
          </w:tcPr>
          <w:p w:rsidR="002D76A6" w:rsidRPr="00F630CE" w:rsidRDefault="002D76A6" w:rsidP="00026B46">
            <w:pPr>
              <w:jc w:val="center"/>
              <w:rPr>
                <w:i/>
                <w:sz w:val="21"/>
                <w:szCs w:val="21"/>
              </w:rPr>
            </w:pPr>
            <w:r w:rsidRPr="00F630CE">
              <w:rPr>
                <w:sz w:val="21"/>
                <w:szCs w:val="21"/>
              </w:rPr>
              <w:t>36 </w:t>
            </w:r>
          </w:p>
        </w:tc>
        <w:tc>
          <w:tcPr>
            <w:tcW w:w="1110" w:type="dxa"/>
            <w:vAlign w:val="center"/>
          </w:tcPr>
          <w:p w:rsidR="002D76A6" w:rsidRPr="00F630CE" w:rsidRDefault="002D76A6" w:rsidP="00026B46">
            <w:pPr>
              <w:jc w:val="center"/>
              <w:rPr>
                <w:i/>
                <w:sz w:val="21"/>
                <w:szCs w:val="21"/>
              </w:rPr>
            </w:pPr>
            <w:r w:rsidRPr="00F630CE">
              <w:rPr>
                <w:sz w:val="21"/>
                <w:szCs w:val="21"/>
              </w:rPr>
              <w:t> 40</w:t>
            </w:r>
          </w:p>
        </w:tc>
        <w:tc>
          <w:tcPr>
            <w:tcW w:w="1112" w:type="dxa"/>
            <w:vAlign w:val="center"/>
          </w:tcPr>
          <w:p w:rsidR="002D76A6" w:rsidRPr="00F630CE" w:rsidRDefault="002D76A6" w:rsidP="00026B46">
            <w:pPr>
              <w:jc w:val="center"/>
              <w:rPr>
                <w:sz w:val="21"/>
                <w:szCs w:val="21"/>
              </w:rPr>
            </w:pPr>
            <w:r w:rsidRPr="00F630CE">
              <w:rPr>
                <w:sz w:val="21"/>
                <w:szCs w:val="21"/>
              </w:rPr>
              <w:t> 44</w:t>
            </w:r>
          </w:p>
        </w:tc>
        <w:tc>
          <w:tcPr>
            <w:tcW w:w="1067" w:type="dxa"/>
            <w:vAlign w:val="center"/>
          </w:tcPr>
          <w:p w:rsidR="002D76A6" w:rsidRPr="00F630CE" w:rsidRDefault="002D76A6" w:rsidP="00026B46">
            <w:pPr>
              <w:jc w:val="center"/>
              <w:rPr>
                <w:sz w:val="21"/>
                <w:szCs w:val="21"/>
              </w:rPr>
            </w:pPr>
            <w:r w:rsidRPr="00F630CE">
              <w:rPr>
                <w:sz w:val="21"/>
                <w:szCs w:val="21"/>
              </w:rPr>
              <w:t> 48</w:t>
            </w:r>
          </w:p>
        </w:tc>
      </w:tr>
      <w:tr w:rsidR="002D76A6" w:rsidRPr="00F630CE" w:rsidTr="00F630CE">
        <w:trPr>
          <w:trHeight w:val="281"/>
        </w:trPr>
        <w:tc>
          <w:tcPr>
            <w:tcW w:w="508" w:type="dxa"/>
            <w:vMerge w:val="restart"/>
            <w:vAlign w:val="center"/>
          </w:tcPr>
          <w:p w:rsidR="002D76A6" w:rsidRPr="00F630CE" w:rsidRDefault="002D76A6" w:rsidP="00026B46">
            <w:pPr>
              <w:jc w:val="center"/>
              <w:rPr>
                <w:sz w:val="21"/>
                <w:szCs w:val="21"/>
              </w:rPr>
            </w:pPr>
            <w:r w:rsidRPr="00F630CE">
              <w:rPr>
                <w:sz w:val="21"/>
                <w:szCs w:val="21"/>
              </w:rPr>
              <w:lastRenderedPageBreak/>
              <w:t xml:space="preserve">№ </w:t>
            </w:r>
          </w:p>
          <w:p w:rsidR="002D76A6" w:rsidRPr="00F630CE" w:rsidRDefault="002D76A6" w:rsidP="00026B46">
            <w:pPr>
              <w:jc w:val="center"/>
              <w:rPr>
                <w:sz w:val="21"/>
                <w:szCs w:val="21"/>
              </w:rPr>
            </w:pPr>
            <w:r w:rsidRPr="00F630CE">
              <w:rPr>
                <w:sz w:val="21"/>
                <w:szCs w:val="21"/>
              </w:rPr>
              <w:t>з/ п</w:t>
            </w:r>
          </w:p>
        </w:tc>
        <w:tc>
          <w:tcPr>
            <w:tcW w:w="2729" w:type="dxa"/>
            <w:vMerge w:val="restart"/>
            <w:vAlign w:val="center"/>
          </w:tcPr>
          <w:p w:rsidR="002D76A6" w:rsidRPr="00F630CE" w:rsidRDefault="002D76A6" w:rsidP="00026B46">
            <w:pPr>
              <w:jc w:val="center"/>
              <w:rPr>
                <w:sz w:val="21"/>
                <w:szCs w:val="21"/>
              </w:rPr>
            </w:pPr>
            <w:r w:rsidRPr="00F630CE">
              <w:rPr>
                <w:sz w:val="21"/>
                <w:szCs w:val="21"/>
              </w:rPr>
              <w:t>Найменування показника</w:t>
            </w:r>
          </w:p>
        </w:tc>
        <w:tc>
          <w:tcPr>
            <w:tcW w:w="1007" w:type="dxa"/>
            <w:vMerge w:val="restart"/>
            <w:vAlign w:val="center"/>
          </w:tcPr>
          <w:p w:rsidR="002D76A6" w:rsidRPr="00F630CE" w:rsidRDefault="002D76A6" w:rsidP="00026B46">
            <w:pPr>
              <w:jc w:val="center"/>
              <w:rPr>
                <w:sz w:val="21"/>
                <w:szCs w:val="21"/>
              </w:rPr>
            </w:pPr>
          </w:p>
          <w:p w:rsidR="002D76A6" w:rsidRPr="00F630CE" w:rsidRDefault="002D76A6" w:rsidP="00026B46">
            <w:pPr>
              <w:jc w:val="center"/>
              <w:rPr>
                <w:sz w:val="21"/>
                <w:szCs w:val="21"/>
              </w:rPr>
            </w:pPr>
            <w:r w:rsidRPr="00F630CE">
              <w:rPr>
                <w:sz w:val="21"/>
                <w:szCs w:val="21"/>
              </w:rPr>
              <w:t>Одиниця виміру</w:t>
            </w:r>
          </w:p>
        </w:tc>
        <w:tc>
          <w:tcPr>
            <w:tcW w:w="6530" w:type="dxa"/>
            <w:gridSpan w:val="6"/>
            <w:vAlign w:val="center"/>
          </w:tcPr>
          <w:p w:rsidR="002D76A6" w:rsidRPr="00F630CE" w:rsidRDefault="002D76A6" w:rsidP="00026B46">
            <w:pPr>
              <w:jc w:val="center"/>
              <w:rPr>
                <w:sz w:val="21"/>
                <w:szCs w:val="21"/>
              </w:rPr>
            </w:pPr>
            <w:r w:rsidRPr="00F630CE">
              <w:rPr>
                <w:sz w:val="21"/>
                <w:szCs w:val="21"/>
              </w:rPr>
              <w:t>Значення показника</w:t>
            </w:r>
          </w:p>
        </w:tc>
      </w:tr>
      <w:tr w:rsidR="002D76A6" w:rsidRPr="00F630CE" w:rsidTr="00F630CE">
        <w:trPr>
          <w:trHeight w:val="281"/>
        </w:trPr>
        <w:tc>
          <w:tcPr>
            <w:tcW w:w="508" w:type="dxa"/>
            <w:vMerge/>
            <w:vAlign w:val="center"/>
          </w:tcPr>
          <w:p w:rsidR="002D76A6" w:rsidRPr="00F630CE" w:rsidRDefault="002D76A6" w:rsidP="00026B46">
            <w:pPr>
              <w:jc w:val="center"/>
              <w:rPr>
                <w:sz w:val="21"/>
                <w:szCs w:val="21"/>
              </w:rPr>
            </w:pPr>
          </w:p>
        </w:tc>
        <w:tc>
          <w:tcPr>
            <w:tcW w:w="2729" w:type="dxa"/>
            <w:vMerge/>
            <w:vAlign w:val="center"/>
          </w:tcPr>
          <w:p w:rsidR="002D76A6" w:rsidRPr="00F630CE" w:rsidRDefault="002D76A6" w:rsidP="00026B46">
            <w:pPr>
              <w:jc w:val="center"/>
              <w:rPr>
                <w:sz w:val="21"/>
                <w:szCs w:val="21"/>
              </w:rPr>
            </w:pPr>
          </w:p>
        </w:tc>
        <w:tc>
          <w:tcPr>
            <w:tcW w:w="1007" w:type="dxa"/>
            <w:vMerge/>
            <w:vAlign w:val="center"/>
          </w:tcPr>
          <w:p w:rsidR="002D76A6" w:rsidRPr="00F630CE" w:rsidRDefault="002D76A6" w:rsidP="00026B46">
            <w:pPr>
              <w:jc w:val="center"/>
              <w:rPr>
                <w:sz w:val="21"/>
                <w:szCs w:val="21"/>
              </w:rPr>
            </w:pPr>
          </w:p>
        </w:tc>
        <w:tc>
          <w:tcPr>
            <w:tcW w:w="1049" w:type="dxa"/>
            <w:vMerge w:val="restart"/>
            <w:vAlign w:val="center"/>
          </w:tcPr>
          <w:p w:rsidR="002D76A6" w:rsidRPr="00F630CE" w:rsidRDefault="002D76A6" w:rsidP="00026B46">
            <w:pPr>
              <w:jc w:val="center"/>
              <w:rPr>
                <w:sz w:val="21"/>
                <w:szCs w:val="21"/>
              </w:rPr>
            </w:pPr>
            <w:r w:rsidRPr="00F630CE">
              <w:rPr>
                <w:sz w:val="21"/>
                <w:szCs w:val="21"/>
              </w:rPr>
              <w:t>Фактичні дані</w:t>
            </w:r>
          </w:p>
          <w:p w:rsidR="002D76A6" w:rsidRPr="00F630CE" w:rsidRDefault="002D76A6" w:rsidP="00026B46">
            <w:pPr>
              <w:jc w:val="center"/>
              <w:rPr>
                <w:sz w:val="21"/>
                <w:szCs w:val="21"/>
              </w:rPr>
            </w:pPr>
            <w:r w:rsidRPr="00F630CE">
              <w:rPr>
                <w:sz w:val="21"/>
                <w:szCs w:val="21"/>
              </w:rPr>
              <w:t>(2023)</w:t>
            </w:r>
          </w:p>
        </w:tc>
        <w:tc>
          <w:tcPr>
            <w:tcW w:w="5481" w:type="dxa"/>
            <w:gridSpan w:val="5"/>
            <w:vAlign w:val="center"/>
          </w:tcPr>
          <w:p w:rsidR="002D76A6" w:rsidRPr="00F630CE" w:rsidRDefault="002D76A6" w:rsidP="00026B46">
            <w:pPr>
              <w:jc w:val="center"/>
              <w:rPr>
                <w:sz w:val="21"/>
                <w:szCs w:val="21"/>
              </w:rPr>
            </w:pPr>
            <w:r w:rsidRPr="00F630CE">
              <w:rPr>
                <w:sz w:val="21"/>
                <w:szCs w:val="21"/>
              </w:rPr>
              <w:t>Прогнозні дані, по роках</w:t>
            </w:r>
          </w:p>
        </w:tc>
      </w:tr>
      <w:tr w:rsidR="002D76A6" w:rsidRPr="00F630CE" w:rsidTr="00F630CE">
        <w:trPr>
          <w:trHeight w:val="459"/>
        </w:trPr>
        <w:tc>
          <w:tcPr>
            <w:tcW w:w="508" w:type="dxa"/>
            <w:vMerge/>
            <w:vAlign w:val="center"/>
          </w:tcPr>
          <w:p w:rsidR="002D76A6" w:rsidRPr="00F630CE" w:rsidRDefault="002D76A6" w:rsidP="00026B46">
            <w:pPr>
              <w:jc w:val="center"/>
              <w:rPr>
                <w:sz w:val="21"/>
                <w:szCs w:val="21"/>
              </w:rPr>
            </w:pPr>
          </w:p>
        </w:tc>
        <w:tc>
          <w:tcPr>
            <w:tcW w:w="2729" w:type="dxa"/>
            <w:vMerge/>
            <w:vAlign w:val="center"/>
          </w:tcPr>
          <w:p w:rsidR="002D76A6" w:rsidRPr="00F630CE" w:rsidRDefault="002D76A6" w:rsidP="00026B46">
            <w:pPr>
              <w:jc w:val="center"/>
              <w:rPr>
                <w:sz w:val="21"/>
                <w:szCs w:val="21"/>
              </w:rPr>
            </w:pPr>
          </w:p>
        </w:tc>
        <w:tc>
          <w:tcPr>
            <w:tcW w:w="1007" w:type="dxa"/>
            <w:vMerge/>
            <w:vAlign w:val="center"/>
          </w:tcPr>
          <w:p w:rsidR="002D76A6" w:rsidRPr="00F630CE" w:rsidRDefault="002D76A6" w:rsidP="00026B46">
            <w:pPr>
              <w:jc w:val="center"/>
              <w:rPr>
                <w:sz w:val="21"/>
                <w:szCs w:val="21"/>
              </w:rPr>
            </w:pPr>
          </w:p>
        </w:tc>
        <w:tc>
          <w:tcPr>
            <w:tcW w:w="1049" w:type="dxa"/>
            <w:vMerge/>
            <w:vAlign w:val="center"/>
          </w:tcPr>
          <w:p w:rsidR="002D76A6" w:rsidRPr="00F630CE" w:rsidRDefault="002D76A6" w:rsidP="00026B46">
            <w:pPr>
              <w:jc w:val="center"/>
              <w:rPr>
                <w:sz w:val="21"/>
                <w:szCs w:val="21"/>
              </w:rPr>
            </w:pPr>
          </w:p>
        </w:tc>
        <w:tc>
          <w:tcPr>
            <w:tcW w:w="1081" w:type="dxa"/>
            <w:vAlign w:val="center"/>
          </w:tcPr>
          <w:p w:rsidR="002D76A6" w:rsidRPr="00F630CE" w:rsidRDefault="002D76A6" w:rsidP="00026B46">
            <w:pPr>
              <w:jc w:val="center"/>
              <w:rPr>
                <w:sz w:val="21"/>
                <w:szCs w:val="21"/>
              </w:rPr>
            </w:pPr>
            <w:r w:rsidRPr="00F630CE">
              <w:rPr>
                <w:sz w:val="21"/>
                <w:szCs w:val="21"/>
              </w:rPr>
              <w:t>2025 рік</w:t>
            </w:r>
          </w:p>
        </w:tc>
        <w:tc>
          <w:tcPr>
            <w:tcW w:w="1111" w:type="dxa"/>
            <w:vAlign w:val="center"/>
          </w:tcPr>
          <w:p w:rsidR="002D76A6" w:rsidRPr="00F630CE" w:rsidRDefault="002D76A6" w:rsidP="00026B46">
            <w:pPr>
              <w:jc w:val="center"/>
              <w:rPr>
                <w:sz w:val="21"/>
                <w:szCs w:val="21"/>
              </w:rPr>
            </w:pPr>
            <w:r w:rsidRPr="00F630CE">
              <w:rPr>
                <w:sz w:val="21"/>
                <w:szCs w:val="21"/>
              </w:rPr>
              <w:t>2026 рік</w:t>
            </w:r>
          </w:p>
        </w:tc>
        <w:tc>
          <w:tcPr>
            <w:tcW w:w="1110" w:type="dxa"/>
            <w:vAlign w:val="center"/>
          </w:tcPr>
          <w:p w:rsidR="002D76A6" w:rsidRPr="00F630CE" w:rsidRDefault="002D76A6" w:rsidP="00026B46">
            <w:pPr>
              <w:jc w:val="center"/>
              <w:rPr>
                <w:sz w:val="21"/>
                <w:szCs w:val="21"/>
              </w:rPr>
            </w:pPr>
            <w:r w:rsidRPr="00F630CE">
              <w:rPr>
                <w:sz w:val="21"/>
                <w:szCs w:val="21"/>
              </w:rPr>
              <w:t>2027 рік</w:t>
            </w:r>
          </w:p>
        </w:tc>
        <w:tc>
          <w:tcPr>
            <w:tcW w:w="1112" w:type="dxa"/>
            <w:vAlign w:val="center"/>
          </w:tcPr>
          <w:p w:rsidR="002D76A6" w:rsidRPr="00F630CE" w:rsidRDefault="002D76A6" w:rsidP="00026B46">
            <w:pPr>
              <w:jc w:val="center"/>
              <w:rPr>
                <w:sz w:val="21"/>
                <w:szCs w:val="21"/>
              </w:rPr>
            </w:pPr>
            <w:r w:rsidRPr="00F630CE">
              <w:rPr>
                <w:sz w:val="21"/>
                <w:szCs w:val="21"/>
              </w:rPr>
              <w:t>2028 рік</w:t>
            </w:r>
          </w:p>
        </w:tc>
        <w:tc>
          <w:tcPr>
            <w:tcW w:w="1067" w:type="dxa"/>
            <w:vAlign w:val="center"/>
          </w:tcPr>
          <w:p w:rsidR="002D76A6" w:rsidRPr="00F630CE" w:rsidRDefault="002D76A6" w:rsidP="00026B46">
            <w:pPr>
              <w:jc w:val="center"/>
              <w:rPr>
                <w:sz w:val="21"/>
                <w:szCs w:val="21"/>
              </w:rPr>
            </w:pPr>
            <w:r w:rsidRPr="00F630CE">
              <w:rPr>
                <w:sz w:val="21"/>
                <w:szCs w:val="21"/>
              </w:rPr>
              <w:t>2029 рік</w:t>
            </w:r>
          </w:p>
        </w:tc>
      </w:tr>
      <w:tr w:rsidR="002D76A6" w:rsidRPr="00F630CE" w:rsidTr="00F630CE">
        <w:trPr>
          <w:trHeight w:val="274"/>
        </w:trPr>
        <w:tc>
          <w:tcPr>
            <w:tcW w:w="508" w:type="dxa"/>
            <w:vAlign w:val="center"/>
          </w:tcPr>
          <w:p w:rsidR="002D76A6" w:rsidRPr="00F630CE" w:rsidRDefault="002D76A6" w:rsidP="00026B46">
            <w:pPr>
              <w:jc w:val="center"/>
              <w:rPr>
                <w:sz w:val="21"/>
                <w:szCs w:val="21"/>
              </w:rPr>
            </w:pPr>
            <w:r w:rsidRPr="00F630CE">
              <w:rPr>
                <w:i/>
                <w:sz w:val="21"/>
                <w:szCs w:val="21"/>
              </w:rPr>
              <w:t>1</w:t>
            </w:r>
          </w:p>
        </w:tc>
        <w:tc>
          <w:tcPr>
            <w:tcW w:w="2729" w:type="dxa"/>
            <w:vAlign w:val="center"/>
          </w:tcPr>
          <w:p w:rsidR="002D76A6" w:rsidRPr="00F630CE" w:rsidRDefault="002D76A6" w:rsidP="00026B46">
            <w:pPr>
              <w:jc w:val="center"/>
              <w:rPr>
                <w:sz w:val="21"/>
                <w:szCs w:val="21"/>
              </w:rPr>
            </w:pPr>
            <w:r w:rsidRPr="00F630CE">
              <w:rPr>
                <w:i/>
                <w:sz w:val="21"/>
                <w:szCs w:val="21"/>
              </w:rPr>
              <w:t>2</w:t>
            </w:r>
          </w:p>
        </w:tc>
        <w:tc>
          <w:tcPr>
            <w:tcW w:w="1007" w:type="dxa"/>
            <w:vAlign w:val="center"/>
          </w:tcPr>
          <w:p w:rsidR="002D76A6" w:rsidRPr="00F630CE" w:rsidRDefault="002D76A6" w:rsidP="00026B46">
            <w:pPr>
              <w:jc w:val="center"/>
              <w:rPr>
                <w:sz w:val="21"/>
                <w:szCs w:val="21"/>
              </w:rPr>
            </w:pPr>
            <w:r w:rsidRPr="00F630CE">
              <w:rPr>
                <w:i/>
                <w:sz w:val="21"/>
                <w:szCs w:val="21"/>
              </w:rPr>
              <w:t>3</w:t>
            </w:r>
          </w:p>
        </w:tc>
        <w:tc>
          <w:tcPr>
            <w:tcW w:w="1049" w:type="dxa"/>
            <w:vAlign w:val="center"/>
          </w:tcPr>
          <w:p w:rsidR="002D76A6" w:rsidRPr="00F630CE" w:rsidRDefault="002D76A6" w:rsidP="00026B46">
            <w:pPr>
              <w:jc w:val="center"/>
              <w:rPr>
                <w:sz w:val="21"/>
                <w:szCs w:val="21"/>
              </w:rPr>
            </w:pPr>
            <w:r w:rsidRPr="00F630CE">
              <w:rPr>
                <w:i/>
                <w:sz w:val="21"/>
                <w:szCs w:val="21"/>
              </w:rPr>
              <w:t>4</w:t>
            </w:r>
          </w:p>
        </w:tc>
        <w:tc>
          <w:tcPr>
            <w:tcW w:w="1081" w:type="dxa"/>
            <w:vAlign w:val="center"/>
          </w:tcPr>
          <w:p w:rsidR="002D76A6" w:rsidRPr="00F630CE" w:rsidRDefault="002D76A6" w:rsidP="00026B46">
            <w:pPr>
              <w:jc w:val="center"/>
              <w:rPr>
                <w:sz w:val="21"/>
                <w:szCs w:val="21"/>
              </w:rPr>
            </w:pPr>
            <w:r w:rsidRPr="00F630CE">
              <w:rPr>
                <w:i/>
                <w:sz w:val="21"/>
                <w:szCs w:val="21"/>
              </w:rPr>
              <w:t>5</w:t>
            </w:r>
          </w:p>
        </w:tc>
        <w:tc>
          <w:tcPr>
            <w:tcW w:w="1111" w:type="dxa"/>
            <w:vAlign w:val="center"/>
          </w:tcPr>
          <w:p w:rsidR="002D76A6" w:rsidRPr="00F630CE" w:rsidRDefault="002D76A6" w:rsidP="00026B46">
            <w:pPr>
              <w:jc w:val="center"/>
              <w:rPr>
                <w:sz w:val="21"/>
                <w:szCs w:val="21"/>
              </w:rPr>
            </w:pPr>
            <w:r w:rsidRPr="00F630CE">
              <w:rPr>
                <w:i/>
                <w:sz w:val="21"/>
                <w:szCs w:val="21"/>
              </w:rPr>
              <w:t>6</w:t>
            </w:r>
          </w:p>
        </w:tc>
        <w:tc>
          <w:tcPr>
            <w:tcW w:w="1110" w:type="dxa"/>
            <w:vAlign w:val="center"/>
          </w:tcPr>
          <w:p w:rsidR="002D76A6" w:rsidRPr="00F630CE" w:rsidRDefault="002D76A6" w:rsidP="00026B46">
            <w:pPr>
              <w:jc w:val="center"/>
              <w:rPr>
                <w:sz w:val="21"/>
                <w:szCs w:val="21"/>
              </w:rPr>
            </w:pPr>
            <w:r w:rsidRPr="00F630CE">
              <w:rPr>
                <w:i/>
                <w:sz w:val="21"/>
                <w:szCs w:val="21"/>
              </w:rPr>
              <w:t>7</w:t>
            </w:r>
          </w:p>
        </w:tc>
        <w:tc>
          <w:tcPr>
            <w:tcW w:w="1112" w:type="dxa"/>
            <w:vAlign w:val="center"/>
          </w:tcPr>
          <w:p w:rsidR="002D76A6" w:rsidRPr="00F630CE" w:rsidRDefault="002D76A6" w:rsidP="00026B46">
            <w:pPr>
              <w:jc w:val="center"/>
              <w:rPr>
                <w:i/>
                <w:sz w:val="21"/>
                <w:szCs w:val="21"/>
              </w:rPr>
            </w:pPr>
            <w:r w:rsidRPr="00F630CE">
              <w:rPr>
                <w:i/>
                <w:sz w:val="21"/>
                <w:szCs w:val="21"/>
              </w:rPr>
              <w:t>8</w:t>
            </w:r>
          </w:p>
        </w:tc>
        <w:tc>
          <w:tcPr>
            <w:tcW w:w="1067" w:type="dxa"/>
            <w:vAlign w:val="center"/>
          </w:tcPr>
          <w:p w:rsidR="002D76A6" w:rsidRPr="00F630CE" w:rsidRDefault="002D76A6" w:rsidP="00026B46">
            <w:pPr>
              <w:jc w:val="center"/>
              <w:rPr>
                <w:i/>
                <w:sz w:val="21"/>
                <w:szCs w:val="21"/>
              </w:rPr>
            </w:pPr>
            <w:r w:rsidRPr="00F630CE">
              <w:rPr>
                <w:i/>
                <w:sz w:val="21"/>
                <w:szCs w:val="21"/>
              </w:rPr>
              <w:t>9</w:t>
            </w:r>
          </w:p>
        </w:tc>
      </w:tr>
      <w:tr w:rsidR="002D76A6" w:rsidRPr="00F630CE" w:rsidTr="00F630CE">
        <w:trPr>
          <w:trHeight w:val="277"/>
        </w:trPr>
        <w:tc>
          <w:tcPr>
            <w:tcW w:w="508" w:type="dxa"/>
            <w:vAlign w:val="center"/>
          </w:tcPr>
          <w:p w:rsidR="002D76A6" w:rsidRPr="00F630CE" w:rsidRDefault="002D76A6" w:rsidP="00026B46">
            <w:pPr>
              <w:jc w:val="center"/>
              <w:rPr>
                <w:sz w:val="21"/>
                <w:szCs w:val="21"/>
              </w:rPr>
            </w:pPr>
          </w:p>
        </w:tc>
        <w:tc>
          <w:tcPr>
            <w:tcW w:w="2729" w:type="dxa"/>
            <w:shd w:val="clear" w:color="auto" w:fill="auto"/>
            <w:vAlign w:val="center"/>
          </w:tcPr>
          <w:p w:rsidR="002D76A6" w:rsidRPr="00F630CE" w:rsidRDefault="002D76A6" w:rsidP="00026B46">
            <w:pPr>
              <w:ind w:left="131"/>
              <w:rPr>
                <w:sz w:val="21"/>
                <w:szCs w:val="21"/>
              </w:rPr>
            </w:pPr>
            <w:r w:rsidRPr="00F630CE">
              <w:rPr>
                <w:sz w:val="21"/>
                <w:szCs w:val="21"/>
              </w:rPr>
              <w:t>виникненню надзвичайних подій на водних об’єктах</w:t>
            </w:r>
          </w:p>
        </w:tc>
        <w:tc>
          <w:tcPr>
            <w:tcW w:w="1007" w:type="dxa"/>
            <w:shd w:val="clear" w:color="auto" w:fill="auto"/>
            <w:vAlign w:val="center"/>
          </w:tcPr>
          <w:p w:rsidR="002D76A6" w:rsidRPr="00F630CE" w:rsidRDefault="002D76A6" w:rsidP="00026B46">
            <w:pPr>
              <w:jc w:val="center"/>
              <w:rPr>
                <w:sz w:val="21"/>
                <w:szCs w:val="21"/>
              </w:rPr>
            </w:pPr>
          </w:p>
        </w:tc>
        <w:tc>
          <w:tcPr>
            <w:tcW w:w="1049" w:type="dxa"/>
            <w:shd w:val="clear" w:color="auto" w:fill="auto"/>
            <w:vAlign w:val="center"/>
          </w:tcPr>
          <w:p w:rsidR="002D76A6" w:rsidRPr="00F630CE" w:rsidRDefault="002D76A6" w:rsidP="00026B46">
            <w:pPr>
              <w:jc w:val="center"/>
              <w:rPr>
                <w:sz w:val="21"/>
                <w:szCs w:val="21"/>
              </w:rPr>
            </w:pPr>
          </w:p>
        </w:tc>
        <w:tc>
          <w:tcPr>
            <w:tcW w:w="1081" w:type="dxa"/>
            <w:vAlign w:val="center"/>
          </w:tcPr>
          <w:p w:rsidR="002D76A6" w:rsidRPr="00F630CE" w:rsidRDefault="002D76A6" w:rsidP="00026B46">
            <w:pPr>
              <w:jc w:val="center"/>
              <w:rPr>
                <w:sz w:val="21"/>
                <w:szCs w:val="21"/>
              </w:rPr>
            </w:pPr>
          </w:p>
        </w:tc>
        <w:tc>
          <w:tcPr>
            <w:tcW w:w="1111" w:type="dxa"/>
            <w:vAlign w:val="center"/>
          </w:tcPr>
          <w:p w:rsidR="002D76A6" w:rsidRPr="00F630CE" w:rsidRDefault="002D76A6" w:rsidP="00026B46">
            <w:pPr>
              <w:jc w:val="center"/>
              <w:rPr>
                <w:sz w:val="21"/>
                <w:szCs w:val="21"/>
              </w:rPr>
            </w:pPr>
          </w:p>
        </w:tc>
        <w:tc>
          <w:tcPr>
            <w:tcW w:w="1110" w:type="dxa"/>
            <w:vAlign w:val="center"/>
          </w:tcPr>
          <w:p w:rsidR="002D76A6" w:rsidRPr="00F630CE" w:rsidRDefault="002D76A6" w:rsidP="00026B46">
            <w:pPr>
              <w:jc w:val="center"/>
              <w:rPr>
                <w:sz w:val="21"/>
                <w:szCs w:val="21"/>
              </w:rPr>
            </w:pPr>
          </w:p>
        </w:tc>
        <w:tc>
          <w:tcPr>
            <w:tcW w:w="1112" w:type="dxa"/>
            <w:vAlign w:val="center"/>
          </w:tcPr>
          <w:p w:rsidR="002D76A6" w:rsidRPr="00F630CE" w:rsidRDefault="002D76A6" w:rsidP="00026B46">
            <w:pPr>
              <w:jc w:val="center"/>
              <w:rPr>
                <w:sz w:val="21"/>
                <w:szCs w:val="21"/>
              </w:rPr>
            </w:pPr>
          </w:p>
        </w:tc>
        <w:tc>
          <w:tcPr>
            <w:tcW w:w="1067" w:type="dxa"/>
            <w:vAlign w:val="center"/>
          </w:tcPr>
          <w:p w:rsidR="002D76A6" w:rsidRPr="00F630CE" w:rsidRDefault="002D76A6" w:rsidP="00026B46">
            <w:pPr>
              <w:jc w:val="center"/>
              <w:rPr>
                <w:sz w:val="21"/>
                <w:szCs w:val="21"/>
              </w:rPr>
            </w:pPr>
          </w:p>
        </w:tc>
      </w:tr>
      <w:tr w:rsidR="002D76A6" w:rsidRPr="00F630CE" w:rsidTr="00F630CE">
        <w:trPr>
          <w:trHeight w:val="277"/>
        </w:trPr>
        <w:tc>
          <w:tcPr>
            <w:tcW w:w="508" w:type="dxa"/>
            <w:vAlign w:val="center"/>
          </w:tcPr>
          <w:p w:rsidR="002D76A6" w:rsidRPr="00F630CE" w:rsidRDefault="002D76A6" w:rsidP="00026B46">
            <w:pPr>
              <w:jc w:val="center"/>
              <w:rPr>
                <w:sz w:val="21"/>
                <w:szCs w:val="21"/>
              </w:rPr>
            </w:pPr>
            <w:r w:rsidRPr="00F630CE">
              <w:rPr>
                <w:sz w:val="21"/>
                <w:szCs w:val="21"/>
              </w:rPr>
              <w:t>3.3</w:t>
            </w:r>
          </w:p>
        </w:tc>
        <w:tc>
          <w:tcPr>
            <w:tcW w:w="2729" w:type="dxa"/>
            <w:shd w:val="clear" w:color="auto" w:fill="auto"/>
            <w:vAlign w:val="center"/>
          </w:tcPr>
          <w:p w:rsidR="002D76A6" w:rsidRPr="00F630CE" w:rsidRDefault="002D76A6" w:rsidP="00026B46">
            <w:pPr>
              <w:ind w:left="131"/>
              <w:rPr>
                <w:i/>
                <w:sz w:val="21"/>
                <w:szCs w:val="21"/>
              </w:rPr>
            </w:pPr>
            <w:r w:rsidRPr="00F630CE">
              <w:rPr>
                <w:sz w:val="21"/>
                <w:szCs w:val="21"/>
              </w:rPr>
              <w:t>Кількість людей, охоплених масово-роз’яснювальною та профілактичною роботою з заходів безпеки на водних об’єктах</w:t>
            </w:r>
          </w:p>
        </w:tc>
        <w:tc>
          <w:tcPr>
            <w:tcW w:w="1007" w:type="dxa"/>
            <w:shd w:val="clear" w:color="auto" w:fill="auto"/>
            <w:vAlign w:val="center"/>
          </w:tcPr>
          <w:p w:rsidR="002D76A6" w:rsidRPr="00F630CE" w:rsidRDefault="002D76A6" w:rsidP="00026B46">
            <w:pPr>
              <w:jc w:val="center"/>
              <w:rPr>
                <w:i/>
                <w:sz w:val="21"/>
                <w:szCs w:val="21"/>
              </w:rPr>
            </w:pPr>
            <w:r w:rsidRPr="00F630CE">
              <w:rPr>
                <w:sz w:val="21"/>
                <w:szCs w:val="21"/>
              </w:rPr>
              <w:t>осіб</w:t>
            </w:r>
          </w:p>
        </w:tc>
        <w:tc>
          <w:tcPr>
            <w:tcW w:w="1049" w:type="dxa"/>
            <w:shd w:val="clear" w:color="auto" w:fill="auto"/>
            <w:vAlign w:val="center"/>
          </w:tcPr>
          <w:p w:rsidR="002D76A6" w:rsidRPr="00F630CE" w:rsidRDefault="002D76A6" w:rsidP="00026B46">
            <w:pPr>
              <w:jc w:val="center"/>
              <w:rPr>
                <w:i/>
                <w:sz w:val="21"/>
                <w:szCs w:val="21"/>
              </w:rPr>
            </w:pPr>
            <w:r w:rsidRPr="00F630CE">
              <w:rPr>
                <w:sz w:val="21"/>
                <w:szCs w:val="21"/>
              </w:rPr>
              <w:t>1228</w:t>
            </w:r>
          </w:p>
        </w:tc>
        <w:tc>
          <w:tcPr>
            <w:tcW w:w="1081" w:type="dxa"/>
            <w:vAlign w:val="center"/>
          </w:tcPr>
          <w:p w:rsidR="002D76A6" w:rsidRPr="00F630CE" w:rsidRDefault="002D76A6" w:rsidP="00026B46">
            <w:pPr>
              <w:jc w:val="center"/>
              <w:rPr>
                <w:i/>
                <w:sz w:val="21"/>
                <w:szCs w:val="21"/>
              </w:rPr>
            </w:pPr>
            <w:r w:rsidRPr="00F630CE">
              <w:rPr>
                <w:sz w:val="21"/>
                <w:szCs w:val="21"/>
              </w:rPr>
              <w:t> 1350</w:t>
            </w:r>
          </w:p>
        </w:tc>
        <w:tc>
          <w:tcPr>
            <w:tcW w:w="1111" w:type="dxa"/>
            <w:vAlign w:val="center"/>
          </w:tcPr>
          <w:p w:rsidR="002D76A6" w:rsidRPr="00F630CE" w:rsidRDefault="002D76A6" w:rsidP="00026B46">
            <w:pPr>
              <w:jc w:val="center"/>
              <w:rPr>
                <w:i/>
                <w:sz w:val="21"/>
                <w:szCs w:val="21"/>
              </w:rPr>
            </w:pPr>
            <w:r w:rsidRPr="00F630CE">
              <w:rPr>
                <w:sz w:val="21"/>
                <w:szCs w:val="21"/>
              </w:rPr>
              <w:t>1485 </w:t>
            </w:r>
          </w:p>
        </w:tc>
        <w:tc>
          <w:tcPr>
            <w:tcW w:w="1110" w:type="dxa"/>
            <w:vAlign w:val="center"/>
          </w:tcPr>
          <w:p w:rsidR="002D76A6" w:rsidRPr="00F630CE" w:rsidRDefault="002D76A6" w:rsidP="00026B46">
            <w:pPr>
              <w:jc w:val="center"/>
              <w:rPr>
                <w:i/>
                <w:sz w:val="21"/>
                <w:szCs w:val="21"/>
              </w:rPr>
            </w:pPr>
            <w:r w:rsidRPr="00F630CE">
              <w:rPr>
                <w:sz w:val="21"/>
                <w:szCs w:val="21"/>
              </w:rPr>
              <w:t>1634 </w:t>
            </w:r>
          </w:p>
        </w:tc>
        <w:tc>
          <w:tcPr>
            <w:tcW w:w="1112" w:type="dxa"/>
            <w:vAlign w:val="center"/>
          </w:tcPr>
          <w:p w:rsidR="002D76A6" w:rsidRPr="00F630CE" w:rsidRDefault="002D76A6" w:rsidP="00026B46">
            <w:pPr>
              <w:jc w:val="center"/>
              <w:rPr>
                <w:sz w:val="21"/>
                <w:szCs w:val="21"/>
              </w:rPr>
            </w:pPr>
            <w:r w:rsidRPr="00F630CE">
              <w:rPr>
                <w:sz w:val="21"/>
                <w:szCs w:val="21"/>
              </w:rPr>
              <w:t>1797</w:t>
            </w:r>
          </w:p>
        </w:tc>
        <w:tc>
          <w:tcPr>
            <w:tcW w:w="1067" w:type="dxa"/>
            <w:vAlign w:val="center"/>
          </w:tcPr>
          <w:p w:rsidR="002D76A6" w:rsidRPr="00F630CE" w:rsidRDefault="002D76A6" w:rsidP="00026B46">
            <w:pPr>
              <w:jc w:val="center"/>
              <w:rPr>
                <w:sz w:val="21"/>
                <w:szCs w:val="21"/>
              </w:rPr>
            </w:pPr>
            <w:r w:rsidRPr="00F630CE">
              <w:rPr>
                <w:sz w:val="21"/>
                <w:szCs w:val="21"/>
              </w:rPr>
              <w:t>1976</w:t>
            </w:r>
          </w:p>
        </w:tc>
      </w:tr>
      <w:tr w:rsidR="002D76A6" w:rsidRPr="00F630CE" w:rsidTr="00F630CE">
        <w:trPr>
          <w:trHeight w:val="393"/>
        </w:trPr>
        <w:tc>
          <w:tcPr>
            <w:tcW w:w="508" w:type="dxa"/>
            <w:vAlign w:val="center"/>
          </w:tcPr>
          <w:p w:rsidR="002D76A6" w:rsidRPr="00F630CE" w:rsidRDefault="002D76A6" w:rsidP="00026B46">
            <w:pPr>
              <w:jc w:val="center"/>
              <w:rPr>
                <w:sz w:val="21"/>
                <w:szCs w:val="21"/>
              </w:rPr>
            </w:pPr>
            <w:r w:rsidRPr="00F630CE">
              <w:rPr>
                <w:sz w:val="21"/>
                <w:szCs w:val="21"/>
              </w:rPr>
              <w:t>3.4</w:t>
            </w:r>
          </w:p>
        </w:tc>
        <w:tc>
          <w:tcPr>
            <w:tcW w:w="2729" w:type="dxa"/>
            <w:shd w:val="clear" w:color="auto" w:fill="auto"/>
            <w:vAlign w:val="center"/>
          </w:tcPr>
          <w:p w:rsidR="002D76A6" w:rsidRPr="00F630CE" w:rsidRDefault="002D76A6" w:rsidP="00026B46">
            <w:pPr>
              <w:ind w:left="131"/>
              <w:rPr>
                <w:sz w:val="21"/>
                <w:szCs w:val="21"/>
              </w:rPr>
            </w:pPr>
            <w:r w:rsidRPr="00F630CE">
              <w:rPr>
                <w:sz w:val="21"/>
                <w:szCs w:val="21"/>
              </w:rPr>
              <w:t>Кількість рятувальних підрозділів на водних об’єктах</w:t>
            </w:r>
          </w:p>
        </w:tc>
        <w:tc>
          <w:tcPr>
            <w:tcW w:w="1007" w:type="dxa"/>
            <w:shd w:val="clear" w:color="auto" w:fill="auto"/>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5</w:t>
            </w:r>
          </w:p>
        </w:tc>
        <w:tc>
          <w:tcPr>
            <w:tcW w:w="1081" w:type="dxa"/>
            <w:vAlign w:val="center"/>
          </w:tcPr>
          <w:p w:rsidR="002D76A6" w:rsidRPr="00F630CE" w:rsidRDefault="002D76A6" w:rsidP="00026B46">
            <w:pPr>
              <w:jc w:val="center"/>
              <w:rPr>
                <w:sz w:val="21"/>
                <w:szCs w:val="21"/>
              </w:rPr>
            </w:pPr>
            <w:r w:rsidRPr="00F630CE">
              <w:rPr>
                <w:sz w:val="21"/>
                <w:szCs w:val="21"/>
              </w:rPr>
              <w:t>6</w:t>
            </w:r>
          </w:p>
        </w:tc>
        <w:tc>
          <w:tcPr>
            <w:tcW w:w="1111" w:type="dxa"/>
            <w:vAlign w:val="center"/>
          </w:tcPr>
          <w:p w:rsidR="002D76A6" w:rsidRPr="00F630CE" w:rsidRDefault="002D76A6" w:rsidP="00026B46">
            <w:pPr>
              <w:jc w:val="center"/>
              <w:rPr>
                <w:sz w:val="21"/>
                <w:szCs w:val="21"/>
              </w:rPr>
            </w:pPr>
            <w:r w:rsidRPr="00F630CE">
              <w:rPr>
                <w:sz w:val="21"/>
                <w:szCs w:val="21"/>
              </w:rPr>
              <w:t>6</w:t>
            </w:r>
          </w:p>
        </w:tc>
        <w:tc>
          <w:tcPr>
            <w:tcW w:w="1110" w:type="dxa"/>
            <w:vAlign w:val="center"/>
          </w:tcPr>
          <w:p w:rsidR="002D76A6" w:rsidRPr="00F630CE" w:rsidRDefault="002D76A6" w:rsidP="00026B46">
            <w:pPr>
              <w:jc w:val="center"/>
              <w:rPr>
                <w:sz w:val="21"/>
                <w:szCs w:val="21"/>
              </w:rPr>
            </w:pPr>
            <w:r w:rsidRPr="00F630CE">
              <w:rPr>
                <w:sz w:val="21"/>
                <w:szCs w:val="21"/>
              </w:rPr>
              <w:t>7</w:t>
            </w:r>
          </w:p>
        </w:tc>
        <w:tc>
          <w:tcPr>
            <w:tcW w:w="1112" w:type="dxa"/>
            <w:vAlign w:val="center"/>
          </w:tcPr>
          <w:p w:rsidR="002D76A6" w:rsidRPr="00F630CE" w:rsidRDefault="002D76A6" w:rsidP="00026B46">
            <w:pPr>
              <w:jc w:val="center"/>
              <w:rPr>
                <w:sz w:val="21"/>
                <w:szCs w:val="21"/>
              </w:rPr>
            </w:pPr>
            <w:r w:rsidRPr="00F630CE">
              <w:rPr>
                <w:sz w:val="21"/>
                <w:szCs w:val="21"/>
              </w:rPr>
              <w:t>7</w:t>
            </w:r>
          </w:p>
        </w:tc>
        <w:tc>
          <w:tcPr>
            <w:tcW w:w="1067" w:type="dxa"/>
            <w:vAlign w:val="center"/>
          </w:tcPr>
          <w:p w:rsidR="002D76A6" w:rsidRPr="00F630CE" w:rsidRDefault="002D76A6" w:rsidP="00026B46">
            <w:pPr>
              <w:jc w:val="center"/>
              <w:rPr>
                <w:sz w:val="21"/>
                <w:szCs w:val="21"/>
              </w:rPr>
            </w:pPr>
            <w:r w:rsidRPr="00F630CE">
              <w:rPr>
                <w:sz w:val="21"/>
                <w:szCs w:val="21"/>
              </w:rPr>
              <w:t>7</w:t>
            </w:r>
          </w:p>
        </w:tc>
      </w:tr>
      <w:tr w:rsidR="002D76A6" w:rsidRPr="00F630CE" w:rsidTr="00026B46">
        <w:trPr>
          <w:trHeight w:val="580"/>
        </w:trPr>
        <w:tc>
          <w:tcPr>
            <w:tcW w:w="10774" w:type="dxa"/>
            <w:gridSpan w:val="9"/>
          </w:tcPr>
          <w:p w:rsidR="002D76A6" w:rsidRPr="00F630CE" w:rsidRDefault="002D76A6" w:rsidP="00026B46">
            <w:pPr>
              <w:pStyle w:val="1a"/>
              <w:ind w:left="0"/>
              <w:jc w:val="center"/>
              <w:rPr>
                <w:sz w:val="21"/>
                <w:szCs w:val="21"/>
                <w:lang w:val="uk-UA"/>
              </w:rPr>
            </w:pPr>
            <w:r w:rsidRPr="00F630CE">
              <w:rPr>
                <w:sz w:val="21"/>
                <w:szCs w:val="21"/>
                <w:lang w:val="uk-UA"/>
              </w:rPr>
              <w:t>Пріоритетний напрям 4.</w:t>
            </w:r>
          </w:p>
          <w:p w:rsidR="002D76A6" w:rsidRPr="00F630CE" w:rsidRDefault="002D76A6" w:rsidP="00026B46">
            <w:pPr>
              <w:pStyle w:val="1a"/>
              <w:ind w:left="0"/>
              <w:jc w:val="center"/>
              <w:rPr>
                <w:sz w:val="21"/>
                <w:szCs w:val="21"/>
                <w:lang w:val="uk-UA"/>
              </w:rPr>
            </w:pPr>
            <w:r w:rsidRPr="00F630CE">
              <w:rPr>
                <w:sz w:val="21"/>
                <w:szCs w:val="21"/>
                <w:lang w:val="uk-UA"/>
              </w:rPr>
              <w:t>Регулювання чисельності тварин гуманними методами на території ВМТГ</w:t>
            </w:r>
          </w:p>
        </w:tc>
      </w:tr>
      <w:tr w:rsidR="002D76A6" w:rsidRPr="00F630CE" w:rsidTr="00F630CE">
        <w:trPr>
          <w:trHeight w:val="619"/>
        </w:trPr>
        <w:tc>
          <w:tcPr>
            <w:tcW w:w="508" w:type="dxa"/>
            <w:vAlign w:val="center"/>
          </w:tcPr>
          <w:p w:rsidR="002D76A6" w:rsidRPr="00F630CE" w:rsidRDefault="002D76A6" w:rsidP="00026B46">
            <w:pPr>
              <w:jc w:val="center"/>
              <w:rPr>
                <w:sz w:val="21"/>
                <w:szCs w:val="21"/>
              </w:rPr>
            </w:pPr>
            <w:r w:rsidRPr="00F630CE">
              <w:rPr>
                <w:sz w:val="21"/>
                <w:szCs w:val="21"/>
              </w:rPr>
              <w:t>4.1</w:t>
            </w:r>
          </w:p>
        </w:tc>
        <w:tc>
          <w:tcPr>
            <w:tcW w:w="2729" w:type="dxa"/>
            <w:shd w:val="clear" w:color="auto" w:fill="FFFFFF" w:themeFill="background1"/>
            <w:vAlign w:val="center"/>
          </w:tcPr>
          <w:p w:rsidR="002D76A6" w:rsidRPr="00F630CE" w:rsidRDefault="002D76A6" w:rsidP="00026B46">
            <w:pPr>
              <w:ind w:left="131"/>
              <w:rPr>
                <w:sz w:val="21"/>
                <w:szCs w:val="21"/>
              </w:rPr>
            </w:pPr>
            <w:r w:rsidRPr="00F630CE">
              <w:rPr>
                <w:sz w:val="21"/>
                <w:szCs w:val="21"/>
              </w:rPr>
              <w:t>Кількість скарг мешканців до відділу оперативного реагування «Цілодобова варта» з приводу безпритульних тварин</w:t>
            </w:r>
          </w:p>
        </w:tc>
        <w:tc>
          <w:tcPr>
            <w:tcW w:w="1007" w:type="dxa"/>
            <w:shd w:val="clear" w:color="auto" w:fill="FFFFFF"/>
            <w:vAlign w:val="center"/>
          </w:tcPr>
          <w:p w:rsidR="002D76A6" w:rsidRPr="00F630CE" w:rsidRDefault="002D76A6" w:rsidP="00026B46">
            <w:pPr>
              <w:jc w:val="center"/>
              <w:rPr>
                <w:sz w:val="21"/>
                <w:szCs w:val="21"/>
              </w:rPr>
            </w:pPr>
            <w:r w:rsidRPr="00F630CE">
              <w:rPr>
                <w:sz w:val="21"/>
                <w:szCs w:val="21"/>
              </w:rPr>
              <w:t>шт.</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331</w:t>
            </w:r>
          </w:p>
        </w:tc>
        <w:tc>
          <w:tcPr>
            <w:tcW w:w="1081" w:type="dxa"/>
            <w:vAlign w:val="center"/>
          </w:tcPr>
          <w:p w:rsidR="002D76A6" w:rsidRPr="00F630CE" w:rsidRDefault="002D76A6" w:rsidP="00026B46">
            <w:pPr>
              <w:jc w:val="center"/>
              <w:rPr>
                <w:sz w:val="21"/>
                <w:szCs w:val="21"/>
              </w:rPr>
            </w:pPr>
            <w:r w:rsidRPr="00F630CE">
              <w:rPr>
                <w:sz w:val="21"/>
                <w:szCs w:val="21"/>
              </w:rPr>
              <w:t>298</w:t>
            </w:r>
          </w:p>
        </w:tc>
        <w:tc>
          <w:tcPr>
            <w:tcW w:w="1111" w:type="dxa"/>
            <w:vAlign w:val="center"/>
          </w:tcPr>
          <w:p w:rsidR="002D76A6" w:rsidRPr="00F630CE" w:rsidRDefault="002D76A6" w:rsidP="00026B46">
            <w:pPr>
              <w:jc w:val="center"/>
              <w:rPr>
                <w:sz w:val="21"/>
                <w:szCs w:val="21"/>
              </w:rPr>
            </w:pPr>
            <w:r w:rsidRPr="00F630CE">
              <w:rPr>
                <w:sz w:val="21"/>
                <w:szCs w:val="21"/>
              </w:rPr>
              <w:t>268</w:t>
            </w:r>
          </w:p>
        </w:tc>
        <w:tc>
          <w:tcPr>
            <w:tcW w:w="1110" w:type="dxa"/>
            <w:vAlign w:val="center"/>
          </w:tcPr>
          <w:p w:rsidR="002D76A6" w:rsidRPr="00F630CE" w:rsidRDefault="002D76A6" w:rsidP="00026B46">
            <w:pPr>
              <w:jc w:val="center"/>
              <w:rPr>
                <w:sz w:val="21"/>
                <w:szCs w:val="21"/>
              </w:rPr>
            </w:pPr>
            <w:r w:rsidRPr="00F630CE">
              <w:rPr>
                <w:sz w:val="21"/>
                <w:szCs w:val="21"/>
              </w:rPr>
              <w:t>241</w:t>
            </w:r>
          </w:p>
        </w:tc>
        <w:tc>
          <w:tcPr>
            <w:tcW w:w="1112" w:type="dxa"/>
            <w:vAlign w:val="center"/>
          </w:tcPr>
          <w:p w:rsidR="002D76A6" w:rsidRPr="00F630CE" w:rsidRDefault="002D76A6" w:rsidP="00026B46">
            <w:pPr>
              <w:jc w:val="center"/>
              <w:rPr>
                <w:sz w:val="21"/>
                <w:szCs w:val="21"/>
              </w:rPr>
            </w:pPr>
            <w:r w:rsidRPr="00F630CE">
              <w:rPr>
                <w:sz w:val="21"/>
                <w:szCs w:val="21"/>
              </w:rPr>
              <w:t>217</w:t>
            </w:r>
          </w:p>
        </w:tc>
        <w:tc>
          <w:tcPr>
            <w:tcW w:w="1067" w:type="dxa"/>
            <w:vAlign w:val="center"/>
          </w:tcPr>
          <w:p w:rsidR="002D76A6" w:rsidRPr="00F630CE" w:rsidRDefault="002D76A6" w:rsidP="00026B46">
            <w:pPr>
              <w:jc w:val="center"/>
              <w:rPr>
                <w:sz w:val="21"/>
                <w:szCs w:val="21"/>
              </w:rPr>
            </w:pPr>
            <w:r w:rsidRPr="00F630CE">
              <w:rPr>
                <w:sz w:val="21"/>
                <w:szCs w:val="21"/>
              </w:rPr>
              <w:t>195</w:t>
            </w:r>
          </w:p>
        </w:tc>
      </w:tr>
      <w:tr w:rsidR="002D76A6" w:rsidRPr="00F630CE" w:rsidTr="00F630CE">
        <w:trPr>
          <w:trHeight w:val="537"/>
        </w:trPr>
        <w:tc>
          <w:tcPr>
            <w:tcW w:w="508" w:type="dxa"/>
            <w:vAlign w:val="center"/>
          </w:tcPr>
          <w:p w:rsidR="002D76A6" w:rsidRPr="00F630CE" w:rsidRDefault="002D76A6" w:rsidP="00026B46">
            <w:pPr>
              <w:jc w:val="center"/>
              <w:rPr>
                <w:sz w:val="21"/>
                <w:szCs w:val="21"/>
              </w:rPr>
            </w:pPr>
            <w:r w:rsidRPr="00F630CE">
              <w:rPr>
                <w:sz w:val="21"/>
                <w:szCs w:val="21"/>
              </w:rPr>
              <w:t>4.2</w:t>
            </w:r>
          </w:p>
        </w:tc>
        <w:tc>
          <w:tcPr>
            <w:tcW w:w="2729" w:type="dxa"/>
            <w:shd w:val="clear" w:color="auto" w:fill="FFFFFF"/>
            <w:vAlign w:val="center"/>
          </w:tcPr>
          <w:p w:rsidR="002D76A6" w:rsidRPr="00F630CE" w:rsidRDefault="002D76A6" w:rsidP="00026B46">
            <w:pPr>
              <w:ind w:left="131"/>
              <w:rPr>
                <w:sz w:val="21"/>
                <w:szCs w:val="21"/>
              </w:rPr>
            </w:pPr>
            <w:r w:rsidRPr="00F630CE">
              <w:rPr>
                <w:sz w:val="21"/>
                <w:szCs w:val="21"/>
              </w:rPr>
              <w:t>Кількість стерилізацій (кастрацій) безпритульних тварин (собак, котів)</w:t>
            </w:r>
          </w:p>
        </w:tc>
        <w:tc>
          <w:tcPr>
            <w:tcW w:w="1007" w:type="dxa"/>
            <w:shd w:val="clear" w:color="auto" w:fill="FFFFFF"/>
            <w:vAlign w:val="center"/>
          </w:tcPr>
          <w:p w:rsidR="002D76A6" w:rsidRPr="00F630CE" w:rsidRDefault="002D76A6" w:rsidP="00026B46">
            <w:pPr>
              <w:jc w:val="center"/>
              <w:rPr>
                <w:sz w:val="21"/>
                <w:szCs w:val="21"/>
              </w:rPr>
            </w:pPr>
            <w:r w:rsidRPr="00F630CE">
              <w:rPr>
                <w:sz w:val="21"/>
                <w:szCs w:val="21"/>
              </w:rPr>
              <w:t>од.</w:t>
            </w:r>
          </w:p>
        </w:tc>
        <w:tc>
          <w:tcPr>
            <w:tcW w:w="1049" w:type="dxa"/>
            <w:shd w:val="clear" w:color="auto" w:fill="auto"/>
            <w:vAlign w:val="center"/>
          </w:tcPr>
          <w:p w:rsidR="002D76A6" w:rsidRPr="00F630CE" w:rsidRDefault="002D76A6" w:rsidP="00026B46">
            <w:pPr>
              <w:jc w:val="center"/>
              <w:rPr>
                <w:sz w:val="21"/>
                <w:szCs w:val="21"/>
              </w:rPr>
            </w:pPr>
            <w:r w:rsidRPr="00F630CE">
              <w:rPr>
                <w:sz w:val="21"/>
                <w:szCs w:val="21"/>
              </w:rPr>
              <w:t>1421</w:t>
            </w:r>
          </w:p>
        </w:tc>
        <w:tc>
          <w:tcPr>
            <w:tcW w:w="1081" w:type="dxa"/>
            <w:vAlign w:val="center"/>
          </w:tcPr>
          <w:p w:rsidR="002D76A6" w:rsidRPr="00F630CE" w:rsidRDefault="002D76A6" w:rsidP="00026B46">
            <w:pPr>
              <w:jc w:val="center"/>
              <w:rPr>
                <w:sz w:val="21"/>
                <w:szCs w:val="21"/>
              </w:rPr>
            </w:pPr>
            <w:r w:rsidRPr="00F630CE">
              <w:rPr>
                <w:sz w:val="21"/>
                <w:szCs w:val="21"/>
              </w:rPr>
              <w:t>1563</w:t>
            </w:r>
          </w:p>
        </w:tc>
        <w:tc>
          <w:tcPr>
            <w:tcW w:w="1111" w:type="dxa"/>
            <w:vAlign w:val="center"/>
          </w:tcPr>
          <w:p w:rsidR="002D76A6" w:rsidRPr="00F630CE" w:rsidRDefault="002D76A6" w:rsidP="00026B46">
            <w:pPr>
              <w:jc w:val="center"/>
              <w:rPr>
                <w:sz w:val="21"/>
                <w:szCs w:val="21"/>
              </w:rPr>
            </w:pPr>
            <w:r w:rsidRPr="00F630CE">
              <w:rPr>
                <w:sz w:val="21"/>
                <w:szCs w:val="21"/>
              </w:rPr>
              <w:t>1563</w:t>
            </w:r>
          </w:p>
        </w:tc>
        <w:tc>
          <w:tcPr>
            <w:tcW w:w="1110" w:type="dxa"/>
            <w:vAlign w:val="center"/>
          </w:tcPr>
          <w:p w:rsidR="002D76A6" w:rsidRPr="00F630CE" w:rsidRDefault="002D76A6" w:rsidP="00026B46">
            <w:pPr>
              <w:jc w:val="center"/>
              <w:rPr>
                <w:sz w:val="21"/>
                <w:szCs w:val="21"/>
              </w:rPr>
            </w:pPr>
            <w:r w:rsidRPr="00F630CE">
              <w:rPr>
                <w:sz w:val="21"/>
                <w:szCs w:val="21"/>
              </w:rPr>
              <w:t>1563</w:t>
            </w:r>
          </w:p>
        </w:tc>
        <w:tc>
          <w:tcPr>
            <w:tcW w:w="1112" w:type="dxa"/>
            <w:vAlign w:val="center"/>
          </w:tcPr>
          <w:p w:rsidR="002D76A6" w:rsidRPr="00F630CE" w:rsidRDefault="002D76A6" w:rsidP="00026B46">
            <w:pPr>
              <w:jc w:val="center"/>
              <w:rPr>
                <w:sz w:val="21"/>
                <w:szCs w:val="21"/>
              </w:rPr>
            </w:pPr>
            <w:r w:rsidRPr="00F630CE">
              <w:rPr>
                <w:sz w:val="21"/>
                <w:szCs w:val="21"/>
              </w:rPr>
              <w:t>1563</w:t>
            </w:r>
          </w:p>
        </w:tc>
        <w:tc>
          <w:tcPr>
            <w:tcW w:w="1067" w:type="dxa"/>
            <w:vAlign w:val="center"/>
          </w:tcPr>
          <w:p w:rsidR="002D76A6" w:rsidRPr="00F630CE" w:rsidRDefault="002D76A6" w:rsidP="00026B46">
            <w:pPr>
              <w:jc w:val="center"/>
              <w:rPr>
                <w:sz w:val="21"/>
                <w:szCs w:val="21"/>
              </w:rPr>
            </w:pPr>
            <w:r w:rsidRPr="00F630CE">
              <w:rPr>
                <w:sz w:val="21"/>
                <w:szCs w:val="21"/>
              </w:rPr>
              <w:t>1563</w:t>
            </w:r>
          </w:p>
        </w:tc>
      </w:tr>
      <w:tr w:rsidR="002D76A6" w:rsidRPr="00F630CE" w:rsidTr="00F630CE">
        <w:trPr>
          <w:trHeight w:val="410"/>
        </w:trPr>
        <w:tc>
          <w:tcPr>
            <w:tcW w:w="508" w:type="dxa"/>
            <w:vAlign w:val="center"/>
          </w:tcPr>
          <w:p w:rsidR="002D76A6" w:rsidRPr="00F630CE" w:rsidRDefault="002D76A6" w:rsidP="00026B46">
            <w:pPr>
              <w:jc w:val="center"/>
              <w:rPr>
                <w:sz w:val="21"/>
                <w:szCs w:val="21"/>
              </w:rPr>
            </w:pPr>
          </w:p>
        </w:tc>
        <w:tc>
          <w:tcPr>
            <w:tcW w:w="2729" w:type="dxa"/>
            <w:shd w:val="clear" w:color="auto" w:fill="FFFFFF"/>
            <w:vAlign w:val="center"/>
          </w:tcPr>
          <w:p w:rsidR="002D76A6" w:rsidRPr="00F630CE" w:rsidRDefault="002D76A6" w:rsidP="00026B46">
            <w:pPr>
              <w:ind w:left="131"/>
              <w:rPr>
                <w:sz w:val="21"/>
                <w:szCs w:val="21"/>
              </w:rPr>
            </w:pPr>
            <w:r w:rsidRPr="00F630CE">
              <w:rPr>
                <w:sz w:val="21"/>
                <w:szCs w:val="21"/>
              </w:rPr>
              <w:t>в тому числі:</w:t>
            </w:r>
          </w:p>
        </w:tc>
        <w:tc>
          <w:tcPr>
            <w:tcW w:w="1007" w:type="dxa"/>
            <w:shd w:val="clear" w:color="auto" w:fill="FFFFFF"/>
            <w:vAlign w:val="center"/>
          </w:tcPr>
          <w:p w:rsidR="002D76A6" w:rsidRPr="00F630CE" w:rsidRDefault="002D76A6" w:rsidP="00026B46">
            <w:pPr>
              <w:jc w:val="center"/>
              <w:rPr>
                <w:sz w:val="21"/>
                <w:szCs w:val="21"/>
              </w:rPr>
            </w:pPr>
            <w:r w:rsidRPr="00F630CE">
              <w:rPr>
                <w:sz w:val="21"/>
                <w:szCs w:val="21"/>
              </w:rPr>
              <w:t> </w:t>
            </w:r>
          </w:p>
        </w:tc>
        <w:tc>
          <w:tcPr>
            <w:tcW w:w="1049" w:type="dxa"/>
            <w:shd w:val="clear" w:color="auto" w:fill="auto"/>
            <w:vAlign w:val="center"/>
          </w:tcPr>
          <w:p w:rsidR="002D76A6" w:rsidRPr="00F630CE" w:rsidRDefault="002D76A6" w:rsidP="00026B46">
            <w:pPr>
              <w:jc w:val="center"/>
              <w:rPr>
                <w:i/>
                <w:sz w:val="21"/>
                <w:szCs w:val="21"/>
              </w:rPr>
            </w:pPr>
            <w:r w:rsidRPr="00F630CE">
              <w:rPr>
                <w:i/>
                <w:sz w:val="21"/>
                <w:szCs w:val="21"/>
              </w:rPr>
              <w:t> </w:t>
            </w:r>
          </w:p>
        </w:tc>
        <w:tc>
          <w:tcPr>
            <w:tcW w:w="1081" w:type="dxa"/>
            <w:vAlign w:val="center"/>
          </w:tcPr>
          <w:p w:rsidR="002D76A6" w:rsidRPr="00F630CE" w:rsidRDefault="002D76A6" w:rsidP="00026B46">
            <w:pPr>
              <w:jc w:val="center"/>
              <w:rPr>
                <w:i/>
                <w:sz w:val="21"/>
                <w:szCs w:val="21"/>
              </w:rPr>
            </w:pPr>
          </w:p>
        </w:tc>
        <w:tc>
          <w:tcPr>
            <w:tcW w:w="1111" w:type="dxa"/>
            <w:vAlign w:val="center"/>
          </w:tcPr>
          <w:p w:rsidR="002D76A6" w:rsidRPr="00F630CE" w:rsidRDefault="002D76A6" w:rsidP="00026B46">
            <w:pPr>
              <w:jc w:val="center"/>
              <w:rPr>
                <w:i/>
                <w:sz w:val="21"/>
                <w:szCs w:val="21"/>
              </w:rPr>
            </w:pPr>
          </w:p>
        </w:tc>
        <w:tc>
          <w:tcPr>
            <w:tcW w:w="1110" w:type="dxa"/>
            <w:vAlign w:val="center"/>
          </w:tcPr>
          <w:p w:rsidR="002D76A6" w:rsidRPr="00F630CE" w:rsidRDefault="002D76A6" w:rsidP="00026B46">
            <w:pPr>
              <w:jc w:val="center"/>
              <w:rPr>
                <w:i/>
                <w:sz w:val="21"/>
                <w:szCs w:val="21"/>
              </w:rPr>
            </w:pPr>
          </w:p>
        </w:tc>
        <w:tc>
          <w:tcPr>
            <w:tcW w:w="1112" w:type="dxa"/>
            <w:vAlign w:val="center"/>
          </w:tcPr>
          <w:p w:rsidR="002D76A6" w:rsidRPr="00F630CE" w:rsidRDefault="002D76A6" w:rsidP="00026B46">
            <w:pPr>
              <w:jc w:val="center"/>
              <w:rPr>
                <w:i/>
                <w:sz w:val="21"/>
                <w:szCs w:val="21"/>
              </w:rPr>
            </w:pPr>
          </w:p>
        </w:tc>
        <w:tc>
          <w:tcPr>
            <w:tcW w:w="1067" w:type="dxa"/>
            <w:vAlign w:val="center"/>
          </w:tcPr>
          <w:p w:rsidR="002D76A6" w:rsidRPr="00F630CE" w:rsidRDefault="002D76A6" w:rsidP="00026B46">
            <w:pPr>
              <w:jc w:val="center"/>
              <w:rPr>
                <w:i/>
                <w:sz w:val="21"/>
                <w:szCs w:val="21"/>
              </w:rPr>
            </w:pPr>
          </w:p>
        </w:tc>
      </w:tr>
      <w:tr w:rsidR="002D76A6" w:rsidRPr="00F630CE" w:rsidTr="00F630CE">
        <w:trPr>
          <w:trHeight w:val="461"/>
        </w:trPr>
        <w:tc>
          <w:tcPr>
            <w:tcW w:w="508" w:type="dxa"/>
            <w:vAlign w:val="center"/>
          </w:tcPr>
          <w:p w:rsidR="002D76A6" w:rsidRPr="00F630CE" w:rsidRDefault="002D76A6" w:rsidP="00026B46">
            <w:pPr>
              <w:jc w:val="center"/>
              <w:rPr>
                <w:i/>
                <w:sz w:val="21"/>
                <w:szCs w:val="21"/>
              </w:rPr>
            </w:pPr>
          </w:p>
        </w:tc>
        <w:tc>
          <w:tcPr>
            <w:tcW w:w="2729" w:type="dxa"/>
            <w:shd w:val="clear" w:color="auto" w:fill="FFFFFF"/>
            <w:vAlign w:val="center"/>
          </w:tcPr>
          <w:p w:rsidR="002D76A6" w:rsidRPr="00F630CE" w:rsidRDefault="002D76A6" w:rsidP="00026B46">
            <w:pPr>
              <w:ind w:left="131"/>
              <w:rPr>
                <w:i/>
                <w:sz w:val="21"/>
                <w:szCs w:val="21"/>
              </w:rPr>
            </w:pPr>
            <w:r w:rsidRPr="00F630CE">
              <w:rPr>
                <w:i/>
                <w:iCs/>
                <w:sz w:val="21"/>
                <w:szCs w:val="21"/>
              </w:rPr>
              <w:t>БО "Вінницький обласний фонд захисту тварин "Планета"</w:t>
            </w:r>
          </w:p>
        </w:tc>
        <w:tc>
          <w:tcPr>
            <w:tcW w:w="1007" w:type="dxa"/>
            <w:shd w:val="clear" w:color="auto" w:fill="FFFFFF"/>
            <w:vAlign w:val="center"/>
          </w:tcPr>
          <w:p w:rsidR="002D76A6" w:rsidRPr="00F630CE" w:rsidRDefault="002D76A6" w:rsidP="00026B46">
            <w:pPr>
              <w:jc w:val="center"/>
              <w:rPr>
                <w:sz w:val="21"/>
                <w:szCs w:val="21"/>
              </w:rPr>
            </w:pPr>
            <w:r w:rsidRPr="00F630CE">
              <w:rPr>
                <w:i/>
                <w:iCs/>
                <w:sz w:val="21"/>
                <w:szCs w:val="21"/>
              </w:rPr>
              <w:t> </w:t>
            </w:r>
          </w:p>
        </w:tc>
        <w:tc>
          <w:tcPr>
            <w:tcW w:w="1049" w:type="dxa"/>
            <w:shd w:val="clear" w:color="auto" w:fill="auto"/>
            <w:vAlign w:val="center"/>
          </w:tcPr>
          <w:p w:rsidR="002D76A6" w:rsidRPr="00F630CE" w:rsidRDefault="002D76A6" w:rsidP="00026B46">
            <w:pPr>
              <w:jc w:val="center"/>
              <w:rPr>
                <w:i/>
                <w:sz w:val="21"/>
                <w:szCs w:val="21"/>
              </w:rPr>
            </w:pPr>
            <w:r w:rsidRPr="00F630CE">
              <w:rPr>
                <w:i/>
                <w:iCs/>
                <w:sz w:val="21"/>
                <w:szCs w:val="21"/>
              </w:rPr>
              <w:t>510</w:t>
            </w:r>
          </w:p>
        </w:tc>
        <w:tc>
          <w:tcPr>
            <w:tcW w:w="1081" w:type="dxa"/>
            <w:vAlign w:val="center"/>
          </w:tcPr>
          <w:p w:rsidR="002D76A6" w:rsidRPr="00F630CE" w:rsidRDefault="002D76A6" w:rsidP="00026B46">
            <w:pPr>
              <w:jc w:val="center"/>
              <w:rPr>
                <w:i/>
                <w:sz w:val="21"/>
                <w:szCs w:val="21"/>
              </w:rPr>
            </w:pPr>
            <w:r w:rsidRPr="00F630CE">
              <w:rPr>
                <w:i/>
                <w:sz w:val="21"/>
                <w:szCs w:val="21"/>
              </w:rPr>
              <w:t>561</w:t>
            </w:r>
          </w:p>
        </w:tc>
        <w:tc>
          <w:tcPr>
            <w:tcW w:w="1111" w:type="dxa"/>
            <w:vAlign w:val="center"/>
          </w:tcPr>
          <w:p w:rsidR="002D76A6" w:rsidRPr="00F630CE" w:rsidRDefault="002D76A6" w:rsidP="00026B46">
            <w:pPr>
              <w:jc w:val="center"/>
              <w:rPr>
                <w:i/>
                <w:sz w:val="21"/>
                <w:szCs w:val="21"/>
              </w:rPr>
            </w:pPr>
            <w:r w:rsidRPr="00F630CE">
              <w:rPr>
                <w:i/>
                <w:sz w:val="21"/>
                <w:szCs w:val="21"/>
              </w:rPr>
              <w:t>561</w:t>
            </w:r>
          </w:p>
        </w:tc>
        <w:tc>
          <w:tcPr>
            <w:tcW w:w="1110" w:type="dxa"/>
            <w:vAlign w:val="center"/>
          </w:tcPr>
          <w:p w:rsidR="002D76A6" w:rsidRPr="00F630CE" w:rsidRDefault="002D76A6" w:rsidP="00026B46">
            <w:pPr>
              <w:jc w:val="center"/>
              <w:rPr>
                <w:i/>
                <w:sz w:val="21"/>
                <w:szCs w:val="21"/>
              </w:rPr>
            </w:pPr>
            <w:r w:rsidRPr="00F630CE">
              <w:rPr>
                <w:i/>
                <w:sz w:val="21"/>
                <w:szCs w:val="21"/>
              </w:rPr>
              <w:t>561</w:t>
            </w:r>
          </w:p>
        </w:tc>
        <w:tc>
          <w:tcPr>
            <w:tcW w:w="1112" w:type="dxa"/>
            <w:vAlign w:val="center"/>
          </w:tcPr>
          <w:p w:rsidR="002D76A6" w:rsidRPr="00F630CE" w:rsidRDefault="002D76A6" w:rsidP="00026B46">
            <w:pPr>
              <w:jc w:val="center"/>
              <w:rPr>
                <w:i/>
                <w:sz w:val="21"/>
                <w:szCs w:val="21"/>
              </w:rPr>
            </w:pPr>
            <w:r w:rsidRPr="00F630CE">
              <w:rPr>
                <w:i/>
                <w:sz w:val="21"/>
                <w:szCs w:val="21"/>
              </w:rPr>
              <w:t>561</w:t>
            </w:r>
          </w:p>
        </w:tc>
        <w:tc>
          <w:tcPr>
            <w:tcW w:w="1067" w:type="dxa"/>
            <w:vAlign w:val="center"/>
          </w:tcPr>
          <w:p w:rsidR="002D76A6" w:rsidRPr="00F630CE" w:rsidRDefault="002D76A6" w:rsidP="00026B46">
            <w:pPr>
              <w:jc w:val="center"/>
              <w:rPr>
                <w:i/>
                <w:sz w:val="21"/>
                <w:szCs w:val="21"/>
              </w:rPr>
            </w:pPr>
            <w:r w:rsidRPr="00F630CE">
              <w:rPr>
                <w:i/>
                <w:sz w:val="21"/>
                <w:szCs w:val="21"/>
              </w:rPr>
              <w:t>561</w:t>
            </w:r>
          </w:p>
        </w:tc>
      </w:tr>
      <w:tr w:rsidR="002D76A6" w:rsidRPr="00F630CE" w:rsidTr="00F630CE">
        <w:trPr>
          <w:trHeight w:val="408"/>
        </w:trPr>
        <w:tc>
          <w:tcPr>
            <w:tcW w:w="508" w:type="dxa"/>
            <w:vAlign w:val="center"/>
          </w:tcPr>
          <w:p w:rsidR="002D76A6" w:rsidRPr="00F630CE" w:rsidRDefault="002D76A6" w:rsidP="00026B46">
            <w:pPr>
              <w:jc w:val="center"/>
              <w:rPr>
                <w:i/>
                <w:sz w:val="21"/>
                <w:szCs w:val="21"/>
              </w:rPr>
            </w:pPr>
          </w:p>
        </w:tc>
        <w:tc>
          <w:tcPr>
            <w:tcW w:w="2729" w:type="dxa"/>
            <w:vAlign w:val="center"/>
          </w:tcPr>
          <w:p w:rsidR="002D76A6" w:rsidRPr="00F630CE" w:rsidRDefault="002D76A6" w:rsidP="00026B46">
            <w:pPr>
              <w:ind w:left="131"/>
              <w:rPr>
                <w:i/>
                <w:sz w:val="21"/>
                <w:szCs w:val="21"/>
              </w:rPr>
            </w:pPr>
            <w:r w:rsidRPr="00F630CE">
              <w:rPr>
                <w:i/>
                <w:sz w:val="21"/>
                <w:szCs w:val="21"/>
              </w:rPr>
              <w:t>Муніципальний притулок для тварин МКП "Вінницязеленбуд"</w:t>
            </w:r>
          </w:p>
        </w:tc>
        <w:tc>
          <w:tcPr>
            <w:tcW w:w="1007" w:type="dxa"/>
            <w:vAlign w:val="center"/>
          </w:tcPr>
          <w:p w:rsidR="002D76A6" w:rsidRPr="00F630CE" w:rsidRDefault="002D76A6" w:rsidP="00026B46">
            <w:pPr>
              <w:jc w:val="center"/>
              <w:rPr>
                <w:sz w:val="21"/>
                <w:szCs w:val="21"/>
              </w:rPr>
            </w:pPr>
          </w:p>
        </w:tc>
        <w:tc>
          <w:tcPr>
            <w:tcW w:w="1049" w:type="dxa"/>
            <w:shd w:val="clear" w:color="auto" w:fill="auto"/>
            <w:vAlign w:val="center"/>
          </w:tcPr>
          <w:p w:rsidR="002D76A6" w:rsidRPr="00F630CE" w:rsidRDefault="002D76A6" w:rsidP="00026B46">
            <w:pPr>
              <w:jc w:val="center"/>
              <w:rPr>
                <w:i/>
                <w:sz w:val="21"/>
                <w:szCs w:val="21"/>
              </w:rPr>
            </w:pPr>
            <w:r w:rsidRPr="00F630CE">
              <w:rPr>
                <w:i/>
                <w:iCs/>
                <w:sz w:val="21"/>
                <w:szCs w:val="21"/>
              </w:rPr>
              <w:t>911</w:t>
            </w:r>
          </w:p>
        </w:tc>
        <w:tc>
          <w:tcPr>
            <w:tcW w:w="1081" w:type="dxa"/>
            <w:vAlign w:val="center"/>
          </w:tcPr>
          <w:p w:rsidR="002D76A6" w:rsidRPr="00F630CE" w:rsidRDefault="002D76A6" w:rsidP="00026B46">
            <w:pPr>
              <w:jc w:val="center"/>
              <w:rPr>
                <w:i/>
                <w:sz w:val="21"/>
                <w:szCs w:val="21"/>
              </w:rPr>
            </w:pPr>
            <w:r w:rsidRPr="00F630CE">
              <w:rPr>
                <w:i/>
                <w:sz w:val="21"/>
                <w:szCs w:val="21"/>
              </w:rPr>
              <w:t>1002</w:t>
            </w:r>
          </w:p>
        </w:tc>
        <w:tc>
          <w:tcPr>
            <w:tcW w:w="1111" w:type="dxa"/>
            <w:vAlign w:val="center"/>
          </w:tcPr>
          <w:p w:rsidR="002D76A6" w:rsidRPr="00F630CE" w:rsidRDefault="002D76A6" w:rsidP="00026B46">
            <w:pPr>
              <w:jc w:val="center"/>
              <w:rPr>
                <w:i/>
                <w:sz w:val="21"/>
                <w:szCs w:val="21"/>
              </w:rPr>
            </w:pPr>
            <w:r w:rsidRPr="00F630CE">
              <w:rPr>
                <w:i/>
                <w:sz w:val="21"/>
                <w:szCs w:val="21"/>
              </w:rPr>
              <w:t>1002</w:t>
            </w:r>
          </w:p>
        </w:tc>
        <w:tc>
          <w:tcPr>
            <w:tcW w:w="1110" w:type="dxa"/>
            <w:vAlign w:val="center"/>
          </w:tcPr>
          <w:p w:rsidR="002D76A6" w:rsidRPr="00F630CE" w:rsidRDefault="002D76A6" w:rsidP="00026B46">
            <w:pPr>
              <w:jc w:val="center"/>
              <w:rPr>
                <w:i/>
                <w:sz w:val="21"/>
                <w:szCs w:val="21"/>
              </w:rPr>
            </w:pPr>
            <w:r w:rsidRPr="00F630CE">
              <w:rPr>
                <w:i/>
                <w:sz w:val="21"/>
                <w:szCs w:val="21"/>
              </w:rPr>
              <w:t>1002</w:t>
            </w:r>
          </w:p>
        </w:tc>
        <w:tc>
          <w:tcPr>
            <w:tcW w:w="1112" w:type="dxa"/>
            <w:vAlign w:val="center"/>
          </w:tcPr>
          <w:p w:rsidR="002D76A6" w:rsidRPr="00F630CE" w:rsidRDefault="002D76A6" w:rsidP="00026B46">
            <w:pPr>
              <w:jc w:val="center"/>
              <w:rPr>
                <w:i/>
                <w:sz w:val="21"/>
                <w:szCs w:val="21"/>
              </w:rPr>
            </w:pPr>
            <w:r w:rsidRPr="00F630CE">
              <w:rPr>
                <w:i/>
                <w:sz w:val="21"/>
                <w:szCs w:val="21"/>
              </w:rPr>
              <w:t>1002</w:t>
            </w:r>
          </w:p>
        </w:tc>
        <w:tc>
          <w:tcPr>
            <w:tcW w:w="1067" w:type="dxa"/>
            <w:vAlign w:val="center"/>
          </w:tcPr>
          <w:p w:rsidR="002D76A6" w:rsidRPr="00F630CE" w:rsidRDefault="002D76A6" w:rsidP="00026B46">
            <w:pPr>
              <w:jc w:val="center"/>
              <w:rPr>
                <w:i/>
                <w:sz w:val="21"/>
                <w:szCs w:val="21"/>
              </w:rPr>
            </w:pPr>
            <w:r w:rsidRPr="00F630CE">
              <w:rPr>
                <w:i/>
                <w:sz w:val="21"/>
                <w:szCs w:val="21"/>
              </w:rPr>
              <w:t>1002</w:t>
            </w:r>
          </w:p>
        </w:tc>
      </w:tr>
      <w:tr w:rsidR="002D76A6" w:rsidRPr="00F630CE" w:rsidTr="00026B46">
        <w:trPr>
          <w:trHeight w:val="534"/>
        </w:trPr>
        <w:tc>
          <w:tcPr>
            <w:tcW w:w="10774" w:type="dxa"/>
            <w:gridSpan w:val="9"/>
          </w:tcPr>
          <w:p w:rsidR="002D76A6" w:rsidRPr="00F630CE" w:rsidRDefault="002D76A6" w:rsidP="00026B46">
            <w:pPr>
              <w:jc w:val="center"/>
              <w:rPr>
                <w:sz w:val="21"/>
                <w:szCs w:val="21"/>
              </w:rPr>
            </w:pPr>
            <w:r w:rsidRPr="00F630CE">
              <w:rPr>
                <w:sz w:val="21"/>
                <w:szCs w:val="21"/>
              </w:rPr>
              <w:t xml:space="preserve">Пріоритетний напрям 5. </w:t>
            </w:r>
          </w:p>
          <w:p w:rsidR="002D76A6" w:rsidRPr="00F630CE" w:rsidRDefault="002D76A6" w:rsidP="00026B46">
            <w:pPr>
              <w:jc w:val="center"/>
              <w:rPr>
                <w:sz w:val="21"/>
                <w:szCs w:val="21"/>
              </w:rPr>
            </w:pPr>
            <w:r w:rsidRPr="00F630CE">
              <w:rPr>
                <w:sz w:val="21"/>
                <w:szCs w:val="21"/>
              </w:rPr>
              <w:t>Забезпечення функціонування підвідомчих комунальних підприємств</w:t>
            </w:r>
          </w:p>
        </w:tc>
      </w:tr>
      <w:tr w:rsidR="002D76A6" w:rsidRPr="00F630CE" w:rsidTr="00F630CE">
        <w:trPr>
          <w:trHeight w:val="556"/>
        </w:trPr>
        <w:tc>
          <w:tcPr>
            <w:tcW w:w="508" w:type="dxa"/>
            <w:vAlign w:val="center"/>
          </w:tcPr>
          <w:p w:rsidR="002D76A6" w:rsidRPr="00F630CE" w:rsidRDefault="002D76A6" w:rsidP="00026B46">
            <w:pPr>
              <w:jc w:val="center"/>
              <w:rPr>
                <w:sz w:val="21"/>
                <w:szCs w:val="21"/>
              </w:rPr>
            </w:pPr>
            <w:r w:rsidRPr="00F630CE">
              <w:rPr>
                <w:sz w:val="21"/>
                <w:szCs w:val="21"/>
              </w:rPr>
              <w:t>5.1</w:t>
            </w:r>
          </w:p>
        </w:tc>
        <w:tc>
          <w:tcPr>
            <w:tcW w:w="2729" w:type="dxa"/>
            <w:shd w:val="clear" w:color="auto" w:fill="auto"/>
            <w:vAlign w:val="center"/>
          </w:tcPr>
          <w:p w:rsidR="002D76A6" w:rsidRPr="00F630CE" w:rsidRDefault="002D76A6" w:rsidP="00026B46">
            <w:pPr>
              <w:ind w:left="131"/>
              <w:rPr>
                <w:sz w:val="21"/>
                <w:szCs w:val="21"/>
              </w:rPr>
            </w:pPr>
            <w:r w:rsidRPr="00F630CE">
              <w:rPr>
                <w:sz w:val="21"/>
                <w:szCs w:val="21"/>
              </w:rPr>
              <w:t>Поповнення статутного капіталу КП "Вінницьке шляхове управління"</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vAlign w:val="center"/>
          </w:tcPr>
          <w:p w:rsidR="002D76A6" w:rsidRPr="00F630CE" w:rsidRDefault="002D76A6" w:rsidP="00026B46">
            <w:pPr>
              <w:jc w:val="center"/>
              <w:rPr>
                <w:sz w:val="21"/>
                <w:szCs w:val="21"/>
              </w:rPr>
            </w:pPr>
            <w:r w:rsidRPr="00F630CE">
              <w:rPr>
                <w:sz w:val="21"/>
                <w:szCs w:val="21"/>
              </w:rPr>
              <w:t>0</w:t>
            </w:r>
          </w:p>
        </w:tc>
        <w:tc>
          <w:tcPr>
            <w:tcW w:w="1081" w:type="dxa"/>
            <w:vAlign w:val="center"/>
          </w:tcPr>
          <w:p w:rsidR="002D76A6" w:rsidRPr="00F630CE" w:rsidRDefault="002D76A6" w:rsidP="00026B46">
            <w:pPr>
              <w:jc w:val="center"/>
              <w:rPr>
                <w:sz w:val="21"/>
                <w:szCs w:val="21"/>
              </w:rPr>
            </w:pPr>
            <w:r w:rsidRPr="00F630CE">
              <w:rPr>
                <w:sz w:val="21"/>
                <w:szCs w:val="21"/>
              </w:rPr>
              <w:t>2</w:t>
            </w:r>
          </w:p>
        </w:tc>
        <w:tc>
          <w:tcPr>
            <w:tcW w:w="1111" w:type="dxa"/>
            <w:vAlign w:val="center"/>
          </w:tcPr>
          <w:p w:rsidR="002D76A6" w:rsidRPr="00F630CE" w:rsidRDefault="002D76A6" w:rsidP="00026B46">
            <w:pPr>
              <w:jc w:val="center"/>
              <w:rPr>
                <w:sz w:val="21"/>
                <w:szCs w:val="21"/>
              </w:rPr>
            </w:pPr>
            <w:r w:rsidRPr="00F630CE">
              <w:rPr>
                <w:sz w:val="21"/>
                <w:szCs w:val="21"/>
              </w:rPr>
              <w:t>1</w:t>
            </w:r>
          </w:p>
        </w:tc>
        <w:tc>
          <w:tcPr>
            <w:tcW w:w="1110" w:type="dxa"/>
            <w:vAlign w:val="center"/>
          </w:tcPr>
          <w:p w:rsidR="002D76A6" w:rsidRPr="00F630CE" w:rsidRDefault="002D76A6" w:rsidP="00026B46">
            <w:pPr>
              <w:jc w:val="center"/>
              <w:rPr>
                <w:sz w:val="21"/>
                <w:szCs w:val="21"/>
              </w:rPr>
            </w:pPr>
            <w:r w:rsidRPr="00F630CE">
              <w:rPr>
                <w:sz w:val="21"/>
                <w:szCs w:val="21"/>
              </w:rPr>
              <w:t>4</w:t>
            </w:r>
          </w:p>
        </w:tc>
        <w:tc>
          <w:tcPr>
            <w:tcW w:w="1112" w:type="dxa"/>
            <w:vAlign w:val="center"/>
          </w:tcPr>
          <w:p w:rsidR="002D76A6" w:rsidRPr="00F630CE" w:rsidRDefault="002D76A6" w:rsidP="00026B46">
            <w:pPr>
              <w:jc w:val="center"/>
              <w:rPr>
                <w:sz w:val="21"/>
                <w:szCs w:val="21"/>
              </w:rPr>
            </w:pPr>
            <w:r w:rsidRPr="00F630CE">
              <w:rPr>
                <w:sz w:val="21"/>
                <w:szCs w:val="21"/>
              </w:rPr>
              <w:t>2</w:t>
            </w:r>
          </w:p>
        </w:tc>
        <w:tc>
          <w:tcPr>
            <w:tcW w:w="1067" w:type="dxa"/>
            <w:vAlign w:val="center"/>
          </w:tcPr>
          <w:p w:rsidR="002D76A6" w:rsidRPr="00F630CE" w:rsidRDefault="002D76A6" w:rsidP="00026B46">
            <w:pPr>
              <w:jc w:val="center"/>
              <w:rPr>
                <w:sz w:val="21"/>
                <w:szCs w:val="21"/>
              </w:rPr>
            </w:pPr>
            <w:r w:rsidRPr="00F630CE">
              <w:rPr>
                <w:sz w:val="21"/>
                <w:szCs w:val="21"/>
              </w:rPr>
              <w:t>2</w:t>
            </w:r>
          </w:p>
        </w:tc>
      </w:tr>
      <w:tr w:rsidR="002D76A6" w:rsidRPr="00F630CE" w:rsidTr="00F630CE">
        <w:trPr>
          <w:trHeight w:val="550"/>
        </w:trPr>
        <w:tc>
          <w:tcPr>
            <w:tcW w:w="508" w:type="dxa"/>
            <w:vAlign w:val="center"/>
          </w:tcPr>
          <w:p w:rsidR="002D76A6" w:rsidRPr="00F630CE" w:rsidRDefault="002D76A6" w:rsidP="00026B46">
            <w:pPr>
              <w:jc w:val="center"/>
              <w:rPr>
                <w:sz w:val="21"/>
                <w:szCs w:val="21"/>
              </w:rPr>
            </w:pPr>
            <w:r w:rsidRPr="00F630CE">
              <w:rPr>
                <w:sz w:val="21"/>
                <w:szCs w:val="21"/>
              </w:rPr>
              <w:t>5.2</w:t>
            </w:r>
          </w:p>
        </w:tc>
        <w:tc>
          <w:tcPr>
            <w:tcW w:w="2729" w:type="dxa"/>
            <w:shd w:val="clear" w:color="auto" w:fill="auto"/>
            <w:vAlign w:val="center"/>
          </w:tcPr>
          <w:p w:rsidR="002D76A6" w:rsidRPr="00F630CE" w:rsidRDefault="002D76A6" w:rsidP="00026B46">
            <w:pPr>
              <w:ind w:left="131"/>
              <w:rPr>
                <w:sz w:val="21"/>
                <w:szCs w:val="21"/>
              </w:rPr>
            </w:pPr>
            <w:r w:rsidRPr="00F630CE">
              <w:rPr>
                <w:sz w:val="21"/>
                <w:szCs w:val="21"/>
              </w:rPr>
              <w:t>Поповнення статутного капіталу КУП "ЕкоВін"</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vAlign w:val="center"/>
          </w:tcPr>
          <w:p w:rsidR="002D76A6" w:rsidRPr="00F630CE" w:rsidRDefault="002D76A6" w:rsidP="00026B46">
            <w:pPr>
              <w:jc w:val="center"/>
              <w:rPr>
                <w:sz w:val="21"/>
                <w:szCs w:val="21"/>
              </w:rPr>
            </w:pPr>
            <w:r w:rsidRPr="00F630CE">
              <w:rPr>
                <w:sz w:val="21"/>
                <w:szCs w:val="21"/>
              </w:rPr>
              <w:t>4</w:t>
            </w:r>
          </w:p>
        </w:tc>
        <w:tc>
          <w:tcPr>
            <w:tcW w:w="1081" w:type="dxa"/>
            <w:vAlign w:val="center"/>
          </w:tcPr>
          <w:p w:rsidR="002D76A6" w:rsidRPr="00F630CE" w:rsidRDefault="002D76A6" w:rsidP="00026B46">
            <w:pPr>
              <w:jc w:val="center"/>
              <w:rPr>
                <w:sz w:val="21"/>
                <w:szCs w:val="21"/>
              </w:rPr>
            </w:pPr>
            <w:r w:rsidRPr="00F630CE">
              <w:rPr>
                <w:sz w:val="21"/>
                <w:szCs w:val="21"/>
              </w:rPr>
              <w:t>2</w:t>
            </w:r>
          </w:p>
        </w:tc>
        <w:tc>
          <w:tcPr>
            <w:tcW w:w="1111" w:type="dxa"/>
            <w:vAlign w:val="center"/>
          </w:tcPr>
          <w:p w:rsidR="002D76A6" w:rsidRPr="00F630CE" w:rsidRDefault="002D76A6" w:rsidP="00026B46">
            <w:pPr>
              <w:jc w:val="center"/>
              <w:rPr>
                <w:sz w:val="21"/>
                <w:szCs w:val="21"/>
              </w:rPr>
            </w:pPr>
            <w:r w:rsidRPr="00F630CE">
              <w:rPr>
                <w:sz w:val="21"/>
                <w:szCs w:val="21"/>
              </w:rPr>
              <w:t>2</w:t>
            </w:r>
          </w:p>
        </w:tc>
        <w:tc>
          <w:tcPr>
            <w:tcW w:w="1110" w:type="dxa"/>
            <w:vAlign w:val="center"/>
          </w:tcPr>
          <w:p w:rsidR="002D76A6" w:rsidRPr="00F630CE" w:rsidRDefault="002D76A6" w:rsidP="00026B46">
            <w:pPr>
              <w:jc w:val="center"/>
              <w:rPr>
                <w:sz w:val="21"/>
                <w:szCs w:val="21"/>
              </w:rPr>
            </w:pPr>
            <w:r w:rsidRPr="00F630CE">
              <w:rPr>
                <w:sz w:val="21"/>
                <w:szCs w:val="21"/>
              </w:rPr>
              <w:t>2</w:t>
            </w:r>
          </w:p>
        </w:tc>
        <w:tc>
          <w:tcPr>
            <w:tcW w:w="1112" w:type="dxa"/>
            <w:vAlign w:val="center"/>
          </w:tcPr>
          <w:p w:rsidR="002D76A6" w:rsidRPr="00F630CE" w:rsidRDefault="002D76A6" w:rsidP="00026B46">
            <w:pPr>
              <w:jc w:val="center"/>
              <w:rPr>
                <w:sz w:val="21"/>
                <w:szCs w:val="21"/>
              </w:rPr>
            </w:pPr>
            <w:r w:rsidRPr="00F630CE">
              <w:rPr>
                <w:sz w:val="21"/>
                <w:szCs w:val="21"/>
              </w:rPr>
              <w:t>2</w:t>
            </w:r>
          </w:p>
        </w:tc>
        <w:tc>
          <w:tcPr>
            <w:tcW w:w="1067" w:type="dxa"/>
            <w:vAlign w:val="center"/>
          </w:tcPr>
          <w:p w:rsidR="002D76A6" w:rsidRPr="00F630CE" w:rsidRDefault="002D76A6" w:rsidP="00026B46">
            <w:pPr>
              <w:jc w:val="center"/>
              <w:rPr>
                <w:sz w:val="21"/>
                <w:szCs w:val="21"/>
              </w:rPr>
            </w:pPr>
            <w:r w:rsidRPr="00F630CE">
              <w:rPr>
                <w:sz w:val="21"/>
                <w:szCs w:val="21"/>
              </w:rPr>
              <w:t>2</w:t>
            </w:r>
          </w:p>
        </w:tc>
      </w:tr>
      <w:tr w:rsidR="002D76A6" w:rsidRPr="00F630CE" w:rsidTr="00F630CE">
        <w:trPr>
          <w:trHeight w:val="544"/>
        </w:trPr>
        <w:tc>
          <w:tcPr>
            <w:tcW w:w="508" w:type="dxa"/>
            <w:vAlign w:val="center"/>
          </w:tcPr>
          <w:p w:rsidR="002D76A6" w:rsidRPr="00F630CE" w:rsidRDefault="002D76A6" w:rsidP="00026B46">
            <w:pPr>
              <w:jc w:val="center"/>
              <w:rPr>
                <w:sz w:val="21"/>
                <w:szCs w:val="21"/>
              </w:rPr>
            </w:pPr>
            <w:r w:rsidRPr="00F630CE">
              <w:rPr>
                <w:sz w:val="21"/>
                <w:szCs w:val="21"/>
              </w:rPr>
              <w:t>5.3</w:t>
            </w:r>
          </w:p>
        </w:tc>
        <w:tc>
          <w:tcPr>
            <w:tcW w:w="2729" w:type="dxa"/>
            <w:shd w:val="clear" w:color="auto" w:fill="auto"/>
            <w:vAlign w:val="center"/>
          </w:tcPr>
          <w:p w:rsidR="002D76A6" w:rsidRPr="00F630CE" w:rsidRDefault="002D76A6" w:rsidP="00026B46">
            <w:pPr>
              <w:ind w:left="131"/>
              <w:rPr>
                <w:sz w:val="21"/>
                <w:szCs w:val="21"/>
              </w:rPr>
            </w:pPr>
            <w:r w:rsidRPr="00F630CE">
              <w:rPr>
                <w:sz w:val="21"/>
                <w:szCs w:val="21"/>
              </w:rPr>
              <w:t xml:space="preserve">Поповнення статутного капіталу </w:t>
            </w:r>
          </w:p>
          <w:p w:rsidR="002D76A6" w:rsidRPr="00F630CE" w:rsidRDefault="002D76A6" w:rsidP="00026B46">
            <w:pPr>
              <w:ind w:left="131"/>
              <w:rPr>
                <w:sz w:val="21"/>
                <w:szCs w:val="21"/>
              </w:rPr>
            </w:pPr>
            <w:r w:rsidRPr="00F630CE">
              <w:rPr>
                <w:sz w:val="21"/>
                <w:szCs w:val="21"/>
              </w:rPr>
              <w:t>МКП "Вінницязеленбуд"</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vAlign w:val="center"/>
          </w:tcPr>
          <w:p w:rsidR="002D76A6" w:rsidRPr="00F630CE" w:rsidRDefault="002D76A6" w:rsidP="00026B46">
            <w:pPr>
              <w:jc w:val="center"/>
              <w:rPr>
                <w:sz w:val="21"/>
                <w:szCs w:val="21"/>
              </w:rPr>
            </w:pPr>
            <w:r w:rsidRPr="00F630CE">
              <w:rPr>
                <w:sz w:val="21"/>
                <w:szCs w:val="21"/>
              </w:rPr>
              <w:t>1</w:t>
            </w:r>
          </w:p>
        </w:tc>
        <w:tc>
          <w:tcPr>
            <w:tcW w:w="1081" w:type="dxa"/>
            <w:vAlign w:val="center"/>
          </w:tcPr>
          <w:p w:rsidR="002D76A6" w:rsidRPr="00F630CE" w:rsidRDefault="002D76A6" w:rsidP="00026B46">
            <w:pPr>
              <w:jc w:val="center"/>
              <w:rPr>
                <w:sz w:val="21"/>
                <w:szCs w:val="21"/>
              </w:rPr>
            </w:pPr>
            <w:r w:rsidRPr="00F630CE">
              <w:rPr>
                <w:sz w:val="21"/>
                <w:szCs w:val="21"/>
              </w:rPr>
              <w:t>1</w:t>
            </w:r>
          </w:p>
        </w:tc>
        <w:tc>
          <w:tcPr>
            <w:tcW w:w="1111" w:type="dxa"/>
            <w:vAlign w:val="center"/>
          </w:tcPr>
          <w:p w:rsidR="002D76A6" w:rsidRPr="00F630CE" w:rsidRDefault="002D76A6" w:rsidP="00026B46">
            <w:pPr>
              <w:jc w:val="center"/>
              <w:rPr>
                <w:sz w:val="21"/>
                <w:szCs w:val="21"/>
              </w:rPr>
            </w:pPr>
            <w:r w:rsidRPr="00F630CE">
              <w:rPr>
                <w:sz w:val="21"/>
                <w:szCs w:val="21"/>
              </w:rPr>
              <w:t>1</w:t>
            </w:r>
          </w:p>
        </w:tc>
        <w:tc>
          <w:tcPr>
            <w:tcW w:w="1110" w:type="dxa"/>
            <w:vAlign w:val="center"/>
          </w:tcPr>
          <w:p w:rsidR="002D76A6" w:rsidRPr="00F630CE" w:rsidRDefault="002D76A6" w:rsidP="00026B46">
            <w:pPr>
              <w:jc w:val="center"/>
              <w:rPr>
                <w:sz w:val="21"/>
                <w:szCs w:val="21"/>
              </w:rPr>
            </w:pPr>
            <w:r w:rsidRPr="00F630CE">
              <w:rPr>
                <w:sz w:val="21"/>
                <w:szCs w:val="21"/>
              </w:rPr>
              <w:t>1</w:t>
            </w:r>
          </w:p>
        </w:tc>
        <w:tc>
          <w:tcPr>
            <w:tcW w:w="1112" w:type="dxa"/>
            <w:vAlign w:val="center"/>
          </w:tcPr>
          <w:p w:rsidR="002D76A6" w:rsidRPr="00F630CE" w:rsidRDefault="002D76A6" w:rsidP="00026B46">
            <w:pPr>
              <w:jc w:val="center"/>
              <w:rPr>
                <w:sz w:val="21"/>
                <w:szCs w:val="21"/>
              </w:rPr>
            </w:pPr>
            <w:r w:rsidRPr="00F630CE">
              <w:rPr>
                <w:sz w:val="21"/>
                <w:szCs w:val="21"/>
              </w:rPr>
              <w:t>1</w:t>
            </w:r>
          </w:p>
        </w:tc>
        <w:tc>
          <w:tcPr>
            <w:tcW w:w="1067" w:type="dxa"/>
            <w:vAlign w:val="center"/>
          </w:tcPr>
          <w:p w:rsidR="002D76A6" w:rsidRPr="00F630CE" w:rsidRDefault="002D76A6" w:rsidP="00026B46">
            <w:pPr>
              <w:jc w:val="center"/>
              <w:rPr>
                <w:sz w:val="21"/>
                <w:szCs w:val="21"/>
              </w:rPr>
            </w:pPr>
            <w:r w:rsidRPr="00F630CE">
              <w:rPr>
                <w:sz w:val="21"/>
                <w:szCs w:val="21"/>
              </w:rPr>
              <w:t>1</w:t>
            </w:r>
          </w:p>
        </w:tc>
      </w:tr>
      <w:tr w:rsidR="002D76A6" w:rsidRPr="00F630CE" w:rsidTr="00F630CE">
        <w:trPr>
          <w:trHeight w:val="585"/>
        </w:trPr>
        <w:tc>
          <w:tcPr>
            <w:tcW w:w="508" w:type="dxa"/>
            <w:vAlign w:val="center"/>
          </w:tcPr>
          <w:p w:rsidR="002D76A6" w:rsidRPr="00F630CE" w:rsidRDefault="002D76A6" w:rsidP="00026B46">
            <w:pPr>
              <w:jc w:val="center"/>
              <w:rPr>
                <w:sz w:val="21"/>
                <w:szCs w:val="21"/>
              </w:rPr>
            </w:pPr>
            <w:r w:rsidRPr="00F630CE">
              <w:rPr>
                <w:sz w:val="21"/>
                <w:szCs w:val="21"/>
              </w:rPr>
              <w:t>5.4</w:t>
            </w:r>
          </w:p>
        </w:tc>
        <w:tc>
          <w:tcPr>
            <w:tcW w:w="2729" w:type="dxa"/>
            <w:shd w:val="clear" w:color="auto" w:fill="auto"/>
            <w:vAlign w:val="center"/>
          </w:tcPr>
          <w:p w:rsidR="002D76A6" w:rsidRPr="00F630CE" w:rsidRDefault="002D76A6" w:rsidP="00026B46">
            <w:pPr>
              <w:ind w:left="131"/>
              <w:rPr>
                <w:sz w:val="21"/>
                <w:szCs w:val="21"/>
              </w:rPr>
            </w:pPr>
            <w:r w:rsidRPr="00F630CE">
              <w:rPr>
                <w:sz w:val="21"/>
                <w:szCs w:val="21"/>
              </w:rPr>
              <w:t>Поповнення статутного капіталу КП "Комбінат комунальних підприємств"</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vAlign w:val="center"/>
          </w:tcPr>
          <w:p w:rsidR="002D76A6" w:rsidRPr="00F630CE" w:rsidRDefault="002D76A6" w:rsidP="00026B46">
            <w:pPr>
              <w:jc w:val="center"/>
              <w:rPr>
                <w:sz w:val="21"/>
                <w:szCs w:val="21"/>
              </w:rPr>
            </w:pPr>
            <w:r w:rsidRPr="00F630CE">
              <w:rPr>
                <w:sz w:val="21"/>
                <w:szCs w:val="21"/>
              </w:rPr>
              <w:t>2</w:t>
            </w:r>
          </w:p>
        </w:tc>
        <w:tc>
          <w:tcPr>
            <w:tcW w:w="1081" w:type="dxa"/>
            <w:vAlign w:val="center"/>
          </w:tcPr>
          <w:p w:rsidR="002D76A6" w:rsidRPr="00F630CE" w:rsidRDefault="002D76A6" w:rsidP="00026B46">
            <w:pPr>
              <w:jc w:val="center"/>
              <w:rPr>
                <w:sz w:val="21"/>
                <w:szCs w:val="21"/>
              </w:rPr>
            </w:pPr>
            <w:r w:rsidRPr="00F630CE">
              <w:rPr>
                <w:sz w:val="21"/>
                <w:szCs w:val="21"/>
              </w:rPr>
              <w:t>1</w:t>
            </w:r>
          </w:p>
        </w:tc>
        <w:tc>
          <w:tcPr>
            <w:tcW w:w="1111" w:type="dxa"/>
            <w:vAlign w:val="center"/>
          </w:tcPr>
          <w:p w:rsidR="002D76A6" w:rsidRPr="00F630CE" w:rsidRDefault="002D76A6" w:rsidP="00026B46">
            <w:pPr>
              <w:jc w:val="center"/>
              <w:rPr>
                <w:sz w:val="21"/>
                <w:szCs w:val="21"/>
              </w:rPr>
            </w:pPr>
            <w:r w:rsidRPr="00F630CE">
              <w:rPr>
                <w:sz w:val="21"/>
                <w:szCs w:val="21"/>
              </w:rPr>
              <w:t>1</w:t>
            </w:r>
          </w:p>
        </w:tc>
        <w:tc>
          <w:tcPr>
            <w:tcW w:w="1110" w:type="dxa"/>
            <w:vAlign w:val="center"/>
          </w:tcPr>
          <w:p w:rsidR="002D76A6" w:rsidRPr="00F630CE" w:rsidRDefault="002D76A6" w:rsidP="00026B46">
            <w:pPr>
              <w:jc w:val="center"/>
              <w:rPr>
                <w:sz w:val="21"/>
                <w:szCs w:val="21"/>
              </w:rPr>
            </w:pPr>
            <w:r w:rsidRPr="00F630CE">
              <w:rPr>
                <w:sz w:val="21"/>
                <w:szCs w:val="21"/>
              </w:rPr>
              <w:t>1</w:t>
            </w:r>
          </w:p>
        </w:tc>
        <w:tc>
          <w:tcPr>
            <w:tcW w:w="1112" w:type="dxa"/>
            <w:vAlign w:val="center"/>
          </w:tcPr>
          <w:p w:rsidR="002D76A6" w:rsidRPr="00F630CE" w:rsidRDefault="002D76A6" w:rsidP="00026B46">
            <w:pPr>
              <w:jc w:val="center"/>
              <w:rPr>
                <w:sz w:val="21"/>
                <w:szCs w:val="21"/>
              </w:rPr>
            </w:pPr>
            <w:r w:rsidRPr="00F630CE">
              <w:rPr>
                <w:sz w:val="21"/>
                <w:szCs w:val="21"/>
              </w:rPr>
              <w:t>1</w:t>
            </w:r>
          </w:p>
        </w:tc>
        <w:tc>
          <w:tcPr>
            <w:tcW w:w="1067" w:type="dxa"/>
            <w:vAlign w:val="center"/>
          </w:tcPr>
          <w:p w:rsidR="002D76A6" w:rsidRPr="00F630CE" w:rsidRDefault="002D76A6" w:rsidP="00026B46">
            <w:pPr>
              <w:jc w:val="center"/>
              <w:rPr>
                <w:sz w:val="21"/>
                <w:szCs w:val="21"/>
              </w:rPr>
            </w:pPr>
            <w:r w:rsidRPr="00F630CE">
              <w:rPr>
                <w:sz w:val="21"/>
                <w:szCs w:val="21"/>
              </w:rPr>
              <w:t>1</w:t>
            </w:r>
          </w:p>
        </w:tc>
      </w:tr>
      <w:tr w:rsidR="002D76A6" w:rsidRPr="00F630CE" w:rsidTr="00026B46">
        <w:trPr>
          <w:trHeight w:val="553"/>
        </w:trPr>
        <w:tc>
          <w:tcPr>
            <w:tcW w:w="10774" w:type="dxa"/>
            <w:gridSpan w:val="9"/>
          </w:tcPr>
          <w:p w:rsidR="002D76A6" w:rsidRPr="00F630CE" w:rsidRDefault="002D76A6" w:rsidP="00026B46">
            <w:pPr>
              <w:jc w:val="center"/>
              <w:rPr>
                <w:sz w:val="21"/>
                <w:szCs w:val="21"/>
              </w:rPr>
            </w:pPr>
            <w:r w:rsidRPr="00F630CE">
              <w:rPr>
                <w:sz w:val="21"/>
                <w:szCs w:val="21"/>
              </w:rPr>
              <w:t xml:space="preserve">Пріоритетний напрям 6. </w:t>
            </w:r>
          </w:p>
          <w:p w:rsidR="002D76A6" w:rsidRPr="00F630CE" w:rsidRDefault="002D76A6" w:rsidP="00026B46">
            <w:pPr>
              <w:jc w:val="center"/>
              <w:rPr>
                <w:sz w:val="21"/>
                <w:szCs w:val="21"/>
              </w:rPr>
            </w:pPr>
            <w:r w:rsidRPr="00F630CE">
              <w:rPr>
                <w:sz w:val="21"/>
                <w:szCs w:val="21"/>
              </w:rPr>
              <w:t>Інші заходи Програми</w:t>
            </w:r>
          </w:p>
        </w:tc>
      </w:tr>
      <w:tr w:rsidR="002D76A6" w:rsidRPr="00F630CE" w:rsidTr="00F630CE">
        <w:trPr>
          <w:trHeight w:val="585"/>
        </w:trPr>
        <w:tc>
          <w:tcPr>
            <w:tcW w:w="508" w:type="dxa"/>
            <w:vAlign w:val="center"/>
          </w:tcPr>
          <w:p w:rsidR="002D76A6" w:rsidRPr="00F630CE" w:rsidRDefault="002D76A6" w:rsidP="00026B46">
            <w:pPr>
              <w:jc w:val="center"/>
              <w:rPr>
                <w:sz w:val="21"/>
                <w:szCs w:val="21"/>
              </w:rPr>
            </w:pPr>
            <w:r w:rsidRPr="00F630CE">
              <w:rPr>
                <w:sz w:val="21"/>
                <w:szCs w:val="21"/>
              </w:rPr>
              <w:t>6.1</w:t>
            </w:r>
          </w:p>
        </w:tc>
        <w:tc>
          <w:tcPr>
            <w:tcW w:w="2729" w:type="dxa"/>
            <w:vAlign w:val="center"/>
          </w:tcPr>
          <w:p w:rsidR="002D76A6" w:rsidRPr="00F630CE" w:rsidRDefault="002D76A6" w:rsidP="00026B46">
            <w:pPr>
              <w:ind w:left="131"/>
              <w:rPr>
                <w:sz w:val="21"/>
                <w:szCs w:val="21"/>
              </w:rPr>
            </w:pPr>
            <w:r w:rsidRPr="00F630CE">
              <w:rPr>
                <w:sz w:val="21"/>
                <w:szCs w:val="21"/>
              </w:rPr>
              <w:t>Кількість виїздів для транспортування померлих з місць подій до судово-медичного моргу</w:t>
            </w:r>
          </w:p>
        </w:tc>
        <w:tc>
          <w:tcPr>
            <w:tcW w:w="1007" w:type="dxa"/>
            <w:vAlign w:val="center"/>
          </w:tcPr>
          <w:p w:rsidR="002D76A6" w:rsidRPr="00F630CE" w:rsidRDefault="002D76A6" w:rsidP="00026B46">
            <w:pPr>
              <w:jc w:val="center"/>
              <w:rPr>
                <w:sz w:val="21"/>
                <w:szCs w:val="21"/>
              </w:rPr>
            </w:pPr>
            <w:r w:rsidRPr="00F630CE">
              <w:rPr>
                <w:sz w:val="21"/>
                <w:szCs w:val="21"/>
              </w:rPr>
              <w:t>од.</w:t>
            </w:r>
          </w:p>
        </w:tc>
        <w:tc>
          <w:tcPr>
            <w:tcW w:w="1049" w:type="dxa"/>
            <w:vAlign w:val="center"/>
          </w:tcPr>
          <w:p w:rsidR="002D76A6" w:rsidRPr="00F630CE" w:rsidRDefault="002D76A6" w:rsidP="00026B46">
            <w:pPr>
              <w:jc w:val="center"/>
              <w:rPr>
                <w:sz w:val="21"/>
                <w:szCs w:val="21"/>
              </w:rPr>
            </w:pPr>
            <w:r w:rsidRPr="00F630CE">
              <w:rPr>
                <w:sz w:val="21"/>
                <w:szCs w:val="21"/>
              </w:rPr>
              <w:t>927</w:t>
            </w:r>
          </w:p>
        </w:tc>
        <w:tc>
          <w:tcPr>
            <w:tcW w:w="1081" w:type="dxa"/>
            <w:vAlign w:val="center"/>
          </w:tcPr>
          <w:p w:rsidR="002D76A6" w:rsidRPr="00F630CE" w:rsidRDefault="002D76A6" w:rsidP="00026B46">
            <w:pPr>
              <w:jc w:val="center"/>
              <w:rPr>
                <w:sz w:val="21"/>
                <w:szCs w:val="21"/>
              </w:rPr>
            </w:pPr>
            <w:r w:rsidRPr="00F630CE">
              <w:rPr>
                <w:sz w:val="21"/>
                <w:szCs w:val="21"/>
              </w:rPr>
              <w:t>1000</w:t>
            </w:r>
          </w:p>
        </w:tc>
        <w:tc>
          <w:tcPr>
            <w:tcW w:w="1111" w:type="dxa"/>
            <w:vAlign w:val="center"/>
          </w:tcPr>
          <w:p w:rsidR="002D76A6" w:rsidRPr="00F630CE" w:rsidRDefault="002D76A6" w:rsidP="00026B46">
            <w:pPr>
              <w:jc w:val="center"/>
              <w:rPr>
                <w:sz w:val="21"/>
                <w:szCs w:val="21"/>
              </w:rPr>
            </w:pPr>
            <w:r w:rsidRPr="00F630CE">
              <w:rPr>
                <w:sz w:val="21"/>
                <w:szCs w:val="21"/>
              </w:rPr>
              <w:t>1000</w:t>
            </w:r>
          </w:p>
        </w:tc>
        <w:tc>
          <w:tcPr>
            <w:tcW w:w="1110" w:type="dxa"/>
            <w:vAlign w:val="center"/>
          </w:tcPr>
          <w:p w:rsidR="002D76A6" w:rsidRPr="00F630CE" w:rsidRDefault="002D76A6" w:rsidP="00026B46">
            <w:pPr>
              <w:jc w:val="center"/>
              <w:rPr>
                <w:sz w:val="21"/>
                <w:szCs w:val="21"/>
              </w:rPr>
            </w:pPr>
            <w:r w:rsidRPr="00F630CE">
              <w:rPr>
                <w:sz w:val="21"/>
                <w:szCs w:val="21"/>
              </w:rPr>
              <w:t>1000</w:t>
            </w:r>
          </w:p>
        </w:tc>
        <w:tc>
          <w:tcPr>
            <w:tcW w:w="1112" w:type="dxa"/>
            <w:vAlign w:val="center"/>
          </w:tcPr>
          <w:p w:rsidR="002D76A6" w:rsidRPr="00F630CE" w:rsidRDefault="002D76A6" w:rsidP="00026B46">
            <w:pPr>
              <w:jc w:val="center"/>
              <w:rPr>
                <w:sz w:val="21"/>
                <w:szCs w:val="21"/>
              </w:rPr>
            </w:pPr>
            <w:r w:rsidRPr="00F630CE">
              <w:rPr>
                <w:sz w:val="21"/>
                <w:szCs w:val="21"/>
              </w:rPr>
              <w:t>1000</w:t>
            </w:r>
          </w:p>
        </w:tc>
        <w:tc>
          <w:tcPr>
            <w:tcW w:w="1067" w:type="dxa"/>
            <w:vAlign w:val="center"/>
          </w:tcPr>
          <w:p w:rsidR="002D76A6" w:rsidRPr="00F630CE" w:rsidRDefault="002D76A6" w:rsidP="00026B46">
            <w:pPr>
              <w:jc w:val="center"/>
              <w:rPr>
                <w:sz w:val="21"/>
                <w:szCs w:val="21"/>
              </w:rPr>
            </w:pPr>
            <w:r w:rsidRPr="00F630CE">
              <w:rPr>
                <w:sz w:val="21"/>
                <w:szCs w:val="21"/>
              </w:rPr>
              <w:t>1000</w:t>
            </w:r>
          </w:p>
        </w:tc>
      </w:tr>
    </w:tbl>
    <w:p w:rsidR="002D76A6" w:rsidRDefault="002D76A6" w:rsidP="002D76A6">
      <w:pPr>
        <w:spacing w:line="259" w:lineRule="auto"/>
        <w:jc w:val="both"/>
        <w:rPr>
          <w:sz w:val="23"/>
        </w:rPr>
      </w:pPr>
    </w:p>
    <w:p w:rsidR="002D76A6" w:rsidRDefault="002D76A6" w:rsidP="002D76A6">
      <w:pPr>
        <w:spacing w:line="259" w:lineRule="auto"/>
        <w:jc w:val="both"/>
        <w:rPr>
          <w:b/>
          <w:sz w:val="28"/>
          <w:szCs w:val="28"/>
        </w:rPr>
      </w:pPr>
      <w:r w:rsidRPr="00C676FF">
        <w:rPr>
          <w:sz w:val="23"/>
        </w:rPr>
        <w:t xml:space="preserve"> </w:t>
      </w:r>
      <w:bookmarkStart w:id="0" w:name="n3"/>
      <w:bookmarkStart w:id="1" w:name="_GoBack"/>
      <w:bookmarkEnd w:id="0"/>
      <w:bookmarkEnd w:id="1"/>
      <w:r>
        <w:rPr>
          <w:b/>
          <w:sz w:val="28"/>
          <w:szCs w:val="28"/>
        </w:rPr>
        <w:t>М</w:t>
      </w:r>
      <w:r w:rsidRPr="001D0C01">
        <w:rPr>
          <w:b/>
          <w:sz w:val="28"/>
          <w:szCs w:val="28"/>
        </w:rPr>
        <w:t>іськ</w:t>
      </w:r>
      <w:r>
        <w:rPr>
          <w:b/>
          <w:sz w:val="28"/>
          <w:szCs w:val="28"/>
        </w:rPr>
        <w:t>ий</w:t>
      </w:r>
      <w:r w:rsidRPr="001D0C01">
        <w:rPr>
          <w:b/>
          <w:sz w:val="28"/>
          <w:szCs w:val="28"/>
        </w:rPr>
        <w:t xml:space="preserve"> голов</w:t>
      </w:r>
      <w:r>
        <w:rPr>
          <w:b/>
          <w:sz w:val="28"/>
          <w:szCs w:val="28"/>
        </w:rPr>
        <w:t>а</w:t>
      </w:r>
      <w:r w:rsidRPr="001D0C01">
        <w:rPr>
          <w:b/>
          <w:sz w:val="28"/>
          <w:szCs w:val="28"/>
        </w:rPr>
        <w:t xml:space="preserve">                           </w:t>
      </w:r>
      <w:r>
        <w:rPr>
          <w:b/>
          <w:sz w:val="28"/>
          <w:szCs w:val="28"/>
        </w:rPr>
        <w:t xml:space="preserve">                      </w:t>
      </w:r>
      <w:r w:rsidRPr="001D0C01">
        <w:rPr>
          <w:b/>
          <w:sz w:val="28"/>
          <w:szCs w:val="28"/>
        </w:rPr>
        <w:t xml:space="preserve">      </w:t>
      </w:r>
      <w:r>
        <w:rPr>
          <w:b/>
          <w:sz w:val="28"/>
          <w:szCs w:val="28"/>
        </w:rPr>
        <w:t xml:space="preserve">          </w:t>
      </w:r>
      <w:r w:rsidRPr="001D0C01">
        <w:rPr>
          <w:b/>
          <w:sz w:val="28"/>
          <w:szCs w:val="28"/>
        </w:rPr>
        <w:t xml:space="preserve">        Сергій </w:t>
      </w:r>
      <w:r>
        <w:rPr>
          <w:rFonts w:asciiTheme="minorHAnsi" w:eastAsiaTheme="minorEastAsia" w:hAnsiTheme="minorHAnsi" w:cstheme="minorBidi"/>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3002280</wp:posOffset>
                </wp:positionH>
                <wp:positionV relativeFrom="paragraph">
                  <wp:posOffset>8733790</wp:posOffset>
                </wp:positionV>
                <wp:extent cx="302260" cy="259080"/>
                <wp:effectExtent l="0" t="0" r="21590" b="2667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 cy="2590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0E59B6" id="Прямокутник 5" o:spid="_x0000_s1026" style="position:absolute;margin-left:236.4pt;margin-top:687.7pt;width:23.8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" fillcolor="white [3212]" strokecolor="white [3212]" strokeweight="1pt">
                <v:path arrowok="t"/>
              </v:rect>
            </w:pict>
          </mc:Fallback>
        </mc:AlternateContent>
      </w:r>
      <w:r>
        <w:rPr>
          <w:b/>
          <w:sz w:val="28"/>
          <w:szCs w:val="28"/>
        </w:rPr>
        <w:t>МОРГУНОВ</w:t>
      </w:r>
    </w:p>
    <w:p w:rsidR="002D76A6" w:rsidRDefault="002D76A6" w:rsidP="002D76A6">
      <w:pPr>
        <w:spacing w:line="259" w:lineRule="auto"/>
        <w:jc w:val="both"/>
        <w:rPr>
          <w:b/>
          <w:sz w:val="28"/>
          <w:szCs w:val="28"/>
        </w:rPr>
      </w:pPr>
    </w:p>
    <w:sectPr w:rsidR="002D76A6" w:rsidSect="00AC465C">
      <w:type w:val="continuous"/>
      <w:pgSz w:w="11906" w:h="16838"/>
      <w:pgMar w:top="1135" w:right="851"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457" w:rsidRDefault="00840457">
      <w:r>
        <w:separator/>
      </w:r>
    </w:p>
  </w:endnote>
  <w:endnote w:type="continuationSeparator" w:id="0">
    <w:p w:rsidR="00840457" w:rsidRDefault="0084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448799"/>
      <w:docPartObj>
        <w:docPartGallery w:val="Page Numbers (Bottom of Page)"/>
        <w:docPartUnique/>
      </w:docPartObj>
    </w:sdtPr>
    <w:sdtEndPr/>
    <w:sdtContent>
      <w:p w:rsidR="002D76A6" w:rsidRDefault="002D76A6">
        <w:pPr>
          <w:pStyle w:val="afb"/>
          <w:jc w:val="center"/>
        </w:pPr>
        <w:r>
          <w:fldChar w:fldCharType="begin"/>
        </w:r>
        <w:r>
          <w:instrText>PAGE   \* MERGEFORMAT</w:instrText>
        </w:r>
        <w:r>
          <w:fldChar w:fldCharType="separate"/>
        </w:r>
        <w:r w:rsidR="00F630CE">
          <w:rPr>
            <w:noProof/>
          </w:rPr>
          <w:t>38</w:t>
        </w:r>
        <w:r>
          <w:fldChar w:fldCharType="end"/>
        </w:r>
      </w:p>
    </w:sdtContent>
  </w:sdt>
  <w:p w:rsidR="002D76A6" w:rsidRDefault="002D76A6">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606003"/>
      <w:docPartObj>
        <w:docPartGallery w:val="Page Numbers (Bottom of Page)"/>
        <w:docPartUnique/>
      </w:docPartObj>
    </w:sdtPr>
    <w:sdtEndPr/>
    <w:sdtContent>
      <w:p w:rsidR="002D76A6" w:rsidRDefault="002D76A6">
        <w:pPr>
          <w:pStyle w:val="afb"/>
          <w:jc w:val="center"/>
        </w:pPr>
        <w:r>
          <w:fldChar w:fldCharType="begin"/>
        </w:r>
        <w:r>
          <w:instrText>PAGE   \* MERGEFORMAT</w:instrText>
        </w:r>
        <w:r>
          <w:fldChar w:fldCharType="separate"/>
        </w:r>
        <w:r w:rsidR="00F630CE">
          <w:rPr>
            <w:noProof/>
          </w:rPr>
          <w:t>1</w:t>
        </w:r>
        <w:r>
          <w:fldChar w:fldCharType="end"/>
        </w:r>
      </w:p>
    </w:sdtContent>
  </w:sdt>
  <w:p w:rsidR="002D76A6" w:rsidRDefault="002D76A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457" w:rsidRDefault="00840457">
      <w:r>
        <w:separator/>
      </w:r>
    </w:p>
  </w:footnote>
  <w:footnote w:type="continuationSeparator" w:id="0">
    <w:p w:rsidR="00840457" w:rsidRDefault="0084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6A6" w:rsidRDefault="002D76A6" w:rsidP="00ED5AD1">
    <w:pPr>
      <w:pStyle w:val="af9"/>
      <w:jc w:val="right"/>
    </w:pPr>
  </w:p>
  <w:p w:rsidR="002D76A6" w:rsidRDefault="002D76A6" w:rsidP="00ED5AD1">
    <w:pPr>
      <w:pStyle w:val="af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5"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9"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0"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2"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18"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3"/>
  </w:num>
  <w:num w:numId="4">
    <w:abstractNumId w:val="21"/>
  </w:num>
  <w:num w:numId="5">
    <w:abstractNumId w:val="19"/>
  </w:num>
  <w:num w:numId="6">
    <w:abstractNumId w:val="20"/>
  </w:num>
  <w:num w:numId="7">
    <w:abstractNumId w:val="1"/>
  </w:num>
  <w:num w:numId="8">
    <w:abstractNumId w:val="17"/>
  </w:num>
  <w:num w:numId="9">
    <w:abstractNumId w:val="7"/>
  </w:num>
  <w:num w:numId="10">
    <w:abstractNumId w:val="2"/>
  </w:num>
  <w:num w:numId="11">
    <w:abstractNumId w:val="11"/>
  </w:num>
  <w:num w:numId="12">
    <w:abstractNumId w:val="16"/>
  </w:num>
  <w:num w:numId="13">
    <w:abstractNumId w:val="10"/>
  </w:num>
  <w:num w:numId="14">
    <w:abstractNumId w:val="5"/>
  </w:num>
  <w:num w:numId="15">
    <w:abstractNumId w:val="15"/>
  </w:num>
  <w:num w:numId="16">
    <w:abstractNumId w:val="3"/>
  </w:num>
  <w:num w:numId="17">
    <w:abstractNumId w:val="9"/>
  </w:num>
  <w:num w:numId="18">
    <w:abstractNumId w:val="18"/>
  </w:num>
  <w:num w:numId="19">
    <w:abstractNumId w:val="12"/>
  </w:num>
  <w:num w:numId="20">
    <w:abstractNumId w:val="4"/>
  </w:num>
  <w:num w:numId="21">
    <w:abstractNumId w:val="14"/>
  </w:num>
  <w:num w:numId="2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7A05"/>
    <w:rsid w:val="000361F6"/>
    <w:rsid w:val="000516AB"/>
    <w:rsid w:val="00053B48"/>
    <w:rsid w:val="00060666"/>
    <w:rsid w:val="0006361E"/>
    <w:rsid w:val="000669C7"/>
    <w:rsid w:val="00071C46"/>
    <w:rsid w:val="00073F61"/>
    <w:rsid w:val="00091944"/>
    <w:rsid w:val="000C06E1"/>
    <w:rsid w:val="000E5438"/>
    <w:rsid w:val="00122A1D"/>
    <w:rsid w:val="0014296B"/>
    <w:rsid w:val="00146058"/>
    <w:rsid w:val="00152BF7"/>
    <w:rsid w:val="00157380"/>
    <w:rsid w:val="00171C8D"/>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34CC0"/>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34657"/>
    <w:rsid w:val="00546E1A"/>
    <w:rsid w:val="0055797E"/>
    <w:rsid w:val="00562429"/>
    <w:rsid w:val="00566EFD"/>
    <w:rsid w:val="00582D87"/>
    <w:rsid w:val="005A4D9B"/>
    <w:rsid w:val="005B7122"/>
    <w:rsid w:val="005C1F41"/>
    <w:rsid w:val="005C5770"/>
    <w:rsid w:val="005C59B2"/>
    <w:rsid w:val="005D4B54"/>
    <w:rsid w:val="005F3D00"/>
    <w:rsid w:val="005F5CB8"/>
    <w:rsid w:val="005F6CE1"/>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723F0D"/>
    <w:rsid w:val="007432A0"/>
    <w:rsid w:val="00773953"/>
    <w:rsid w:val="007818F0"/>
    <w:rsid w:val="007C44BE"/>
    <w:rsid w:val="007C7134"/>
    <w:rsid w:val="007E4298"/>
    <w:rsid w:val="007F3D13"/>
    <w:rsid w:val="00810830"/>
    <w:rsid w:val="008258A9"/>
    <w:rsid w:val="00837217"/>
    <w:rsid w:val="00840457"/>
    <w:rsid w:val="00865517"/>
    <w:rsid w:val="00876216"/>
    <w:rsid w:val="00882BFA"/>
    <w:rsid w:val="008B6ACA"/>
    <w:rsid w:val="008C5402"/>
    <w:rsid w:val="008D4D05"/>
    <w:rsid w:val="008D6B2F"/>
    <w:rsid w:val="008E4FBF"/>
    <w:rsid w:val="00910F30"/>
    <w:rsid w:val="00913E63"/>
    <w:rsid w:val="00914C72"/>
    <w:rsid w:val="009252C1"/>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E04B1"/>
    <w:rsid w:val="009E1DF8"/>
    <w:rsid w:val="009F091A"/>
    <w:rsid w:val="009F69DA"/>
    <w:rsid w:val="00A022FC"/>
    <w:rsid w:val="00A040BD"/>
    <w:rsid w:val="00A07FA8"/>
    <w:rsid w:val="00A112CA"/>
    <w:rsid w:val="00A114CF"/>
    <w:rsid w:val="00A15274"/>
    <w:rsid w:val="00A27C2D"/>
    <w:rsid w:val="00A52035"/>
    <w:rsid w:val="00A62B82"/>
    <w:rsid w:val="00A62EE2"/>
    <w:rsid w:val="00A724DF"/>
    <w:rsid w:val="00A83968"/>
    <w:rsid w:val="00A86B7E"/>
    <w:rsid w:val="00A90330"/>
    <w:rsid w:val="00AC465C"/>
    <w:rsid w:val="00AD0C22"/>
    <w:rsid w:val="00AD121F"/>
    <w:rsid w:val="00AD4509"/>
    <w:rsid w:val="00AE3294"/>
    <w:rsid w:val="00AE3E49"/>
    <w:rsid w:val="00AF0F83"/>
    <w:rsid w:val="00B01BC3"/>
    <w:rsid w:val="00B11F06"/>
    <w:rsid w:val="00B22439"/>
    <w:rsid w:val="00B34A0B"/>
    <w:rsid w:val="00B46053"/>
    <w:rsid w:val="00B5004E"/>
    <w:rsid w:val="00B82E4E"/>
    <w:rsid w:val="00B97A23"/>
    <w:rsid w:val="00BA3874"/>
    <w:rsid w:val="00BB7C7A"/>
    <w:rsid w:val="00BC0421"/>
    <w:rsid w:val="00BD15D6"/>
    <w:rsid w:val="00BD27EA"/>
    <w:rsid w:val="00BD50C2"/>
    <w:rsid w:val="00BF12F4"/>
    <w:rsid w:val="00C90D93"/>
    <w:rsid w:val="00C90E0D"/>
    <w:rsid w:val="00CC413E"/>
    <w:rsid w:val="00D10F0C"/>
    <w:rsid w:val="00D144F4"/>
    <w:rsid w:val="00D33072"/>
    <w:rsid w:val="00D50EAF"/>
    <w:rsid w:val="00D71207"/>
    <w:rsid w:val="00DA2C5F"/>
    <w:rsid w:val="00DB1864"/>
    <w:rsid w:val="00DB209A"/>
    <w:rsid w:val="00DC753F"/>
    <w:rsid w:val="00DD3F10"/>
    <w:rsid w:val="00DE15EF"/>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2EF9"/>
    <w:rsid w:val="00F260A6"/>
    <w:rsid w:val="00F61232"/>
    <w:rsid w:val="00F630CE"/>
    <w:rsid w:val="00F63C34"/>
    <w:rsid w:val="00F6645A"/>
    <w:rsid w:val="00F81923"/>
    <w:rsid w:val="00F823CD"/>
    <w:rsid w:val="00F82F0B"/>
    <w:rsid w:val="00F95D8E"/>
    <w:rsid w:val="00FF67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2593"/>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8">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9">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a">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55926</Words>
  <Characters>31878</Characters>
  <Application>Microsoft Office Word</Application>
  <DocSecurity>0</DocSecurity>
  <Lines>265</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Столяревська Марина Євгенівна</cp:lastModifiedBy>
  <cp:revision>3</cp:revision>
  <cp:lastPrinted>2024-08-26T10:29:00Z</cp:lastPrinted>
  <dcterms:created xsi:type="dcterms:W3CDTF">2024-08-26T10:35:00Z</dcterms:created>
  <dcterms:modified xsi:type="dcterms:W3CDTF">2025-01-31T09:25:00Z</dcterms:modified>
</cp:coreProperties>
</file>